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33" w:rsidRDefault="00584F33" w:rsidP="00584F33">
      <w:pPr>
        <w:widowControl/>
        <w:jc w:val="center"/>
        <w:rPr>
          <w:rFonts w:ascii="宋体" w:eastAsia="宋体" w:hAnsi="宋体" w:cs="宋体"/>
          <w:kern w:val="0"/>
          <w:sz w:val="40"/>
          <w:szCs w:val="40"/>
        </w:rPr>
      </w:pPr>
      <w:r w:rsidRPr="00584F33">
        <w:rPr>
          <w:rFonts w:ascii="宋体" w:eastAsia="宋体" w:hAnsi="宋体" w:cs="宋体"/>
          <w:kern w:val="0"/>
          <w:sz w:val="40"/>
          <w:szCs w:val="40"/>
        </w:rPr>
        <w:t>中华人民共和国专利法(2008修正)</w:t>
      </w:r>
    </w:p>
    <w:p w:rsidR="00584F33" w:rsidRPr="00584F33" w:rsidRDefault="00584F33" w:rsidP="00584F33">
      <w:pPr>
        <w:widowControl/>
        <w:jc w:val="left"/>
        <w:rPr>
          <w:rFonts w:ascii="宋体" w:eastAsia="宋体" w:hAnsi="宋体" w:cs="宋体"/>
          <w:color w:val="FF0000"/>
          <w:kern w:val="0"/>
          <w:sz w:val="40"/>
          <w:szCs w:val="40"/>
          <w:u w:val="single"/>
        </w:rPr>
      </w:pPr>
      <w:r w:rsidRPr="00584F33">
        <w:rPr>
          <w:rFonts w:ascii="宋体" w:eastAsia="宋体" w:hAnsi="宋体" w:cs="宋体"/>
          <w:color w:val="FF0000"/>
          <w:kern w:val="0"/>
          <w:sz w:val="40"/>
          <w:szCs w:val="40"/>
          <w:u w:val="single"/>
        </w:rPr>
        <w:t xml:space="preserve">                                          </w:t>
      </w:r>
    </w:p>
    <w:p w:rsidR="00584F33" w:rsidRPr="00584F33" w:rsidRDefault="00584F33" w:rsidP="00584F33">
      <w:pPr>
        <w:widowControl/>
        <w:jc w:val="left"/>
        <w:rPr>
          <w:rFonts w:ascii="宋体" w:eastAsia="宋体" w:hAnsi="宋体" w:cs="宋体"/>
          <w:kern w:val="0"/>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584F33" w:rsidRPr="00584F33" w:rsidTr="00584F33">
        <w:trPr>
          <w:tblCellSpacing w:w="0" w:type="dxa"/>
        </w:trPr>
        <w:tc>
          <w:tcPr>
            <w:tcW w:w="0" w:type="auto"/>
            <w:vAlign w:val="center"/>
            <w:hideMark/>
          </w:tcPr>
          <w:p w:rsidR="00584F33" w:rsidRPr="00584F33" w:rsidRDefault="00584F33" w:rsidP="00584F33">
            <w:pPr>
              <w:widowControl/>
              <w:spacing w:before="100" w:beforeAutospacing="1" w:after="100" w:afterAutospacing="1"/>
              <w:jc w:val="center"/>
              <w:rPr>
                <w:rFonts w:ascii="宋体" w:eastAsia="宋体" w:hAnsi="宋体" w:cs="宋体"/>
                <w:kern w:val="0"/>
                <w:sz w:val="24"/>
                <w:szCs w:val="24"/>
              </w:rPr>
            </w:pPr>
            <w:r w:rsidRPr="00584F33">
              <w:rPr>
                <w:rFonts w:ascii="宋体" w:eastAsia="宋体" w:hAnsi="宋体" w:cs="宋体"/>
                <w:kern w:val="0"/>
                <w:sz w:val="24"/>
                <w:szCs w:val="24"/>
              </w:rPr>
              <w:t>中华人民共和国专利法（修正）</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（1984年3月12日第六届全国人民代表大会常务委员会第四次会议通过 根据1992年9月4日第七届全国人民代表大会常务委员会第二十七次会议《关于修改〈中华人民共和国专利法〉的决定》第一次修正　根据2000年8月25 日第九届全国人民代表大会常务委员会第十七次会议《关于修改〈中华人民共和国专利法〉的决定》第二次修正　根据2008年12月27日第十一届全国人民代 表大会常务委员会第六次会议《关于修改〈中华人民共和国专利法〉的决定》第三次修正）</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目 录</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第一章 总 则</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第二章 授予专利权的条件</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第三章 专利的申请</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第四章 专利申请的审查和批准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第五章 专利权的期限、终止和无效</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第六章 专利实施的强制许可</w:t>
            </w:r>
            <w:r w:rsidRPr="00584F33">
              <w:rPr>
                <w:rFonts w:ascii="宋体" w:eastAsia="宋体" w:hAnsi="宋体" w:cs="宋体"/>
                <w:kern w:val="0"/>
                <w:sz w:val="24"/>
                <w:szCs w:val="24"/>
              </w:rPr>
              <w:br/>
              <w:t xml:space="preserve">　</w:t>
            </w:r>
            <w:r w:rsidRPr="00584F33">
              <w:rPr>
                <w:rFonts w:ascii="宋体" w:eastAsia="宋体" w:hAnsi="宋体" w:cs="宋体"/>
                <w:kern w:val="0"/>
                <w:sz w:val="24"/>
                <w:szCs w:val="24"/>
              </w:rPr>
              <w:br/>
              <w:t xml:space="preserve">　　第七章 专利权的保护</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第八章 附 则</w:t>
            </w:r>
          </w:p>
          <w:p w:rsidR="00584F33" w:rsidRPr="00584F33" w:rsidRDefault="00584F33" w:rsidP="00584F33">
            <w:pPr>
              <w:widowControl/>
              <w:spacing w:before="100" w:beforeAutospacing="1" w:after="100" w:afterAutospacing="1"/>
              <w:jc w:val="center"/>
              <w:rPr>
                <w:rFonts w:ascii="宋体" w:eastAsia="宋体" w:hAnsi="宋体" w:cs="宋体"/>
                <w:kern w:val="0"/>
                <w:sz w:val="24"/>
                <w:szCs w:val="24"/>
              </w:rPr>
            </w:pPr>
            <w:r w:rsidRPr="00584F33">
              <w:rPr>
                <w:rFonts w:ascii="宋体" w:eastAsia="宋体" w:hAnsi="宋体" w:cs="宋体"/>
                <w:kern w:val="0"/>
                <w:sz w:val="24"/>
                <w:szCs w:val="24"/>
              </w:rPr>
              <w:t xml:space="preserve">　　第一章　总 则</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第一条 为了保护专利权人的合法权益，鼓励发明创造，推动发明创造的应用，提高创新能力，促进科学技术进步和经济社会发展，制定本法。</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第二条 本法所称的发明创造是指发明、实用新型和外观设计。</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发明，是指对产品、方法或者其改进所提出的新的技术方案。</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实用新型，是指对产品的形状、构造或者其结合所提出的适于实用的新的技术方案。</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外观设计，是指对产品的形状、图案或者其结合以及色彩与形状、图案的结合所</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的富有美感并适于工业应用的新设计。</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第三条 国务院专利行政部门负责管理全国的专利工作；统一受理和审查专利申请，依法授予专利权。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省、自治区、直辖市人民政府管理专利工作的部门负责本行政区域内的专利管理工作。</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第四条 申请专利的发明创造涉及国家安全或者重大利益需要保密的，按照国家有关规定办理。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第五条 对违反法律、社会公德或者妨害公共利益的发明创造，不授予专利权。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对违反法律、行政法规的规定获取或者利用遗传资源，并依赖该遗传资源完成的发明创造，不授予专利权。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第六条 执行本单位的任务或者主要是利用本单位的物质技术条件所完成的发明创造为职务发明创造。职务发明创造申请专利的权利属于该单位；申请被批准后，该单位为专利权人。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非职务发明创造，申请专利的权利属于发明人或者设计人；申请被批准后，该发明人或者设计人为专利权人。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利用本单位的物质技术条件所完成的发明创造，单位与发明人或者设计人订有合同，对申请专利的权利和专利权的归属</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约定的，从其约定。</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第七条 对发明人或者设计人的非职务发明创造专利申请，任何单位或者个人不得压制。</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sidRPr="00584F33">
              <w:rPr>
                <w:rFonts w:ascii="宋体" w:eastAsia="宋体" w:hAnsi="宋体" w:cs="宋体"/>
                <w:kern w:val="0"/>
                <w:sz w:val="24"/>
                <w:szCs w:val="24"/>
              </w:rPr>
              <w:t>个</w:t>
            </w:r>
            <w:proofErr w:type="gramEnd"/>
            <w:r w:rsidRPr="00584F33">
              <w:rPr>
                <w:rFonts w:ascii="宋体" w:eastAsia="宋体" w:hAnsi="宋体" w:cs="宋体"/>
                <w:kern w:val="0"/>
                <w:sz w:val="24"/>
                <w:szCs w:val="24"/>
              </w:rPr>
              <w:t>人为专利权人。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第九条 同样的发明创造只能授予一项专利权。但是，同一申请人同日对同样的发明创造</w:t>
            </w:r>
            <w:proofErr w:type="gramStart"/>
            <w:r w:rsidRPr="00584F33">
              <w:rPr>
                <w:rFonts w:ascii="宋体" w:eastAsia="宋体" w:hAnsi="宋体" w:cs="宋体"/>
                <w:kern w:val="0"/>
                <w:sz w:val="24"/>
                <w:szCs w:val="24"/>
              </w:rPr>
              <w:t>既申请</w:t>
            </w:r>
            <w:proofErr w:type="gramEnd"/>
            <w:r w:rsidRPr="00584F33">
              <w:rPr>
                <w:rFonts w:ascii="宋体" w:eastAsia="宋体" w:hAnsi="宋体" w:cs="宋体"/>
                <w:kern w:val="0"/>
                <w:sz w:val="24"/>
                <w:szCs w:val="24"/>
              </w:rPr>
              <w:t>实用新型专利又申请发明专利，先获得的实用新型专利权尚未终止，且申请人声明放弃该实用新型专利权的，可以授予发明专利权。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两个以上的申请人分别就同样的发明创造申请专利的，专利权授予最先申请的人。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第十条 专利申请权和专利权可以转让。</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中国单位或者个人向外国人、外国企业或者外国其他组织转让专利申请权或者专利权的，应当依照有关法律、行政法规的规定办理手续。</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转让专利申请权或者专利权的，当事人应当订立书面合同，并向国务院专利行政部门登记，由国务院专利行政部门予以公告。专利申请权或者专利权的转让自登记之日起生效。</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第十一条 发明和实用新型专利权被授予后，除本法另有规定的以外，任何单位或者个人未经专利权人许可，都不得实施其专利，即不得为生产经营目的制造、使用、许诺销 售、销售、进口其专利产品，或者使用其专利方法以及使用、许诺销售、销售、进口依照该专利方法直接获得的产品。</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外观设计专利权被授予后，任何单位或者个人未经专利权人许可，都不得实施其专利，即不得为生产经营目的制造、许诺销售、销售、进口其外观设计专利产品。</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第十二条 任何单位或者个人实施他人专利的，应当与专利权人订立实施许可合同，向专利权人支付专利使用费。被许可人无权允许合同规定以外的任何单位或者个人实施该专利。</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第十三条 发明专利申请公布后，申请人可以要求实施其发明的单位或者个人支付适当的费用。</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第十四条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r w:rsidRPr="00584F33">
              <w:rPr>
                <w:rFonts w:ascii="宋体" w:eastAsia="宋体" w:hAnsi="宋体" w:cs="宋体"/>
                <w:kern w:val="0"/>
                <w:sz w:val="24"/>
                <w:szCs w:val="24"/>
              </w:rPr>
              <w:br/>
              <w:t xml:space="preserve">　</w:t>
            </w:r>
            <w:r w:rsidRPr="00584F33">
              <w:rPr>
                <w:rFonts w:ascii="宋体" w:eastAsia="宋体" w:hAnsi="宋体" w:cs="宋体"/>
                <w:kern w:val="0"/>
                <w:sz w:val="24"/>
                <w:szCs w:val="24"/>
              </w:rPr>
              <w:br/>
              <w:t xml:space="preserve">　　第十五条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除前款规定的情形外，行使共有的专利申请权或者专利权应当取得全体共有人的同意。</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第十六条 被授予专利权的单位应当对职务发明创造的发明人或者设计人给予奖励；发明创造专利实施后，根据其推广应用的范围和取得的经济效益，对发明人或者设计人给予合理的报酬。</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第十七条 发明人或者设计人有权在专利文件中写明自己是发明人或者设计人。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专利权人有权在其专利产品或者该产品的包装上标明专利标识。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第十八条 在中国没有经常居所或者营业所的外国人、外国企业或者外国其他组织在中国申请专利的，依照其所属国同中国签订的协议或者共同参加的国际条约，或者依照互惠原则，根据本法办理。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第十九条 在中国没有经常居所或者营业所的外国人、外国企业或者外国其他组织在中国申请专利和办理其他专利事务的，应当委托依法设立的专利代理机构办理。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中国单位或者个人在国内申请专利和办理其他专利事务的，可以委托依法设立的专利代理机构办理。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专利代理机构应当遵守法律、行政法规，按照被代理人的委托办理专利申请或者其他专利事务；对被代理人发明创造的内容，</w:t>
            </w:r>
            <w:proofErr w:type="gramStart"/>
            <w:r w:rsidRPr="00584F33">
              <w:rPr>
                <w:rFonts w:ascii="宋体" w:eastAsia="宋体" w:hAnsi="宋体" w:cs="宋体"/>
                <w:kern w:val="0"/>
                <w:sz w:val="24"/>
                <w:szCs w:val="24"/>
              </w:rPr>
              <w:t>除专利</w:t>
            </w:r>
            <w:proofErr w:type="gramEnd"/>
            <w:r w:rsidRPr="00584F33">
              <w:rPr>
                <w:rFonts w:ascii="宋体" w:eastAsia="宋体" w:hAnsi="宋体" w:cs="宋体"/>
                <w:kern w:val="0"/>
                <w:sz w:val="24"/>
                <w:szCs w:val="24"/>
              </w:rPr>
              <w:t>申请已经公布或者公告的以外，负有保密责任。专利代理机构的具体管理办法由国务院规定。</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第二十条 任何单位或者个人将在中国完成的发明或者实用新型向外国申请专利的，应当事先报经国务院专利行政部门进行保密审查。保密审查的程序、期限等按照国务院的规定执行。</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中国单位或者个人可以根据中华人民共和国参加的有关国际条约提出专利国际申请。申请人提出专利国际申请的，应当遵守前款规定。</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国务院专利行政部门依照中华人民共和国参加的有关国际条约、本法和国务院有关规定处理专利国际申请。</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对违反本条第一款规定向外国申请专利的发明或者实用新型，在中国申请专利的，不授予专利权。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第二十一条 国务院专利行政部门及其专利复审委员会应当按照客观、公正、准确、及时的要求，依法处理有关专利的申请和请求。</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国务院专利行政部门应当完整、准确、及时发布专利信息，定期出版专利公报。</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在专利申请公布或者公告前，国务院专利行政部门的工作人员及有关人员对其内容负有保密责任。</w:t>
            </w:r>
          </w:p>
          <w:p w:rsidR="00584F33" w:rsidRPr="00584F33" w:rsidRDefault="00584F33" w:rsidP="00584F33">
            <w:pPr>
              <w:widowControl/>
              <w:jc w:val="center"/>
              <w:rPr>
                <w:rFonts w:ascii="宋体" w:eastAsia="宋体" w:hAnsi="宋体" w:cs="宋体"/>
                <w:kern w:val="0"/>
                <w:sz w:val="24"/>
                <w:szCs w:val="24"/>
              </w:rPr>
            </w:pPr>
            <w:r w:rsidRPr="00584F33">
              <w:rPr>
                <w:rFonts w:ascii="宋体" w:eastAsia="宋体" w:hAnsi="宋体" w:cs="宋体"/>
                <w:kern w:val="0"/>
                <w:sz w:val="24"/>
                <w:szCs w:val="24"/>
              </w:rPr>
              <w:t xml:space="preserve">　　第二章　授予专利权的条件</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第二十二条 授予专利权的发明和实用新型，应当具备新颖性、创造性和实用性。</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新颖性，是指该发明或者实用</w:t>
            </w:r>
            <w:proofErr w:type="gramStart"/>
            <w:r w:rsidRPr="00584F33">
              <w:rPr>
                <w:rFonts w:ascii="宋体" w:eastAsia="宋体" w:hAnsi="宋体" w:cs="宋体"/>
                <w:kern w:val="0"/>
                <w:sz w:val="24"/>
                <w:szCs w:val="24"/>
              </w:rPr>
              <w:t>新型不</w:t>
            </w:r>
            <w:proofErr w:type="gramEnd"/>
            <w:r w:rsidRPr="00584F33">
              <w:rPr>
                <w:rFonts w:ascii="宋体" w:eastAsia="宋体" w:hAnsi="宋体" w:cs="宋体"/>
                <w:kern w:val="0"/>
                <w:sz w:val="24"/>
                <w:szCs w:val="24"/>
              </w:rPr>
              <w:t>属于现有技术；也没有任何单位或者个人就同样的发明或者实用新型在申请日以前向国务院专利行政部门提出过申请，并记载在申请日以后公布的专利申请文件或者公告的专利文件中。</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创造性，是指与现有技术相比，该发明具有突出的实质性特点和显著的进步，该实用新型具有实质性特点和进步。</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实用性，是指该发明或者实用新型能够制造或者使用，并且能够产生积极效果。</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本法所称现有技术，是指申请日以前在国内外为公众所知的技术。</w:t>
            </w:r>
            <w:r w:rsidRPr="00584F33">
              <w:rPr>
                <w:rFonts w:ascii="宋体" w:eastAsia="宋体" w:hAnsi="宋体" w:cs="宋体"/>
                <w:kern w:val="0"/>
                <w:sz w:val="24"/>
                <w:szCs w:val="24"/>
              </w:rPr>
              <w:br/>
              <w:t xml:space="preserve">　</w:t>
            </w:r>
            <w:r w:rsidRPr="00584F33">
              <w:rPr>
                <w:rFonts w:ascii="宋体" w:eastAsia="宋体" w:hAnsi="宋体" w:cs="宋体"/>
                <w:kern w:val="0"/>
                <w:sz w:val="24"/>
                <w:szCs w:val="24"/>
              </w:rPr>
              <w:br/>
              <w:t xml:space="preserve">　　第二十三条 授予专利权的外观设计，应当不属于现有设计；也没有任何单位或者个人就同样的外观设计在申请日以前向国务院专利行政部门提出过申请，并记载在申请日以后公告的专利文件中。</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授予专利权的外观设计与现有设计或者现有设计特征的组合相比，应当具有明显区别。</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授予专利权的外观设计不得与他人在申请日以前已经取得的合法权利相冲突。</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本法所称现有设计，是指申请日以前在国内外为公众所知的设计。</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第二十四条 申请专利的发明创造在申请日以前六个月内，有下列情形之一的，不丧失新颖性：</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（一）在中国政府主办或者承认的国际展览会上首次展出的；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（二）在规定的学术会议或者技术会议上首次发表的；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（三）他人未经申请人同意而泄露其内容的。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第二十五条 对下列各项，不授予专利权：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（一）科学发现；</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（二）智力活动的规则和方法；</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（三）疾病的诊断和治疗方法；</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（四）动物和植物品种；</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（五）用原子核变换方法获得的物质；</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（六）对平面印刷品的图案、色彩或者二者的结合</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的主要起标识作用的设计。</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对前款第（四）项所列产品的生产方法，可以依照本法规定授予专利权。</w:t>
            </w:r>
          </w:p>
          <w:p w:rsidR="00584F33" w:rsidRPr="00584F33" w:rsidRDefault="00584F33" w:rsidP="00584F33">
            <w:pPr>
              <w:widowControl/>
              <w:jc w:val="center"/>
              <w:rPr>
                <w:rFonts w:ascii="宋体" w:eastAsia="宋体" w:hAnsi="宋体" w:cs="宋体"/>
                <w:kern w:val="0"/>
                <w:sz w:val="24"/>
                <w:szCs w:val="24"/>
              </w:rPr>
            </w:pPr>
            <w:r w:rsidRPr="00584F33">
              <w:rPr>
                <w:rFonts w:ascii="宋体" w:eastAsia="宋体" w:hAnsi="宋体" w:cs="宋体"/>
                <w:kern w:val="0"/>
                <w:sz w:val="24"/>
                <w:szCs w:val="24"/>
              </w:rPr>
              <w:t xml:space="preserve">　　第三章　专利的申请</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第二十六条 申请发明或者实用新型专利的，应当提交请求书、说明书及其摘要和权利要求书等文件。</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请求书应当写明发明或者实用新型的名称，发明人的姓名，申请人姓名或者名称、地址，以及其他事项。</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说明书应当对发明或者实用新型</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清楚、完整的说明，以所属技术领域的技术人员能够实现为准；必要的时候，应当有附图。摘要应当简要说明发明或者实用新型的技术要点。</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权利要求书应当以说明书为依据，清楚、简要地限定要求专利保护的范围。</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依赖遗传资源完成的发明创造，申请人应当在专利申请文件中说明该遗传资源的直接来源和原始来源；申请人无法说明原始来源的，应当陈述理由。</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第二十七条 申请外观设计专利的，应当提交请求书、该外观设计的图片或者照片以及对该外观设计的简要说明等文件。</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申请人提交的有关图片或者照片应当清楚地显示要求专利保护的产品的外观设计。</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第二十八条 国务院专利行政部门收到专利申请文件之日为申请日。如果申请文件是邮寄的，以寄出的邮戳日为申请日。</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第二十九条 申请人自发明或者实用新型在外国第一次提出专利申请之日起十二个月内，或者自外观设计在外国第一次提出专利申请之日起六个月内，又在中国就相同主题提出专 </w:t>
            </w:r>
            <w:proofErr w:type="gramStart"/>
            <w:r w:rsidRPr="00584F33">
              <w:rPr>
                <w:rFonts w:ascii="宋体" w:eastAsia="宋体" w:hAnsi="宋体" w:cs="宋体"/>
                <w:kern w:val="0"/>
                <w:sz w:val="24"/>
                <w:szCs w:val="24"/>
              </w:rPr>
              <w:t>利申请</w:t>
            </w:r>
            <w:proofErr w:type="gramEnd"/>
            <w:r w:rsidRPr="00584F33">
              <w:rPr>
                <w:rFonts w:ascii="宋体" w:eastAsia="宋体" w:hAnsi="宋体" w:cs="宋体"/>
                <w:kern w:val="0"/>
                <w:sz w:val="24"/>
                <w:szCs w:val="24"/>
              </w:rPr>
              <w:t>的，依照该外国同中国签订的协议或者共同参加的国际条约，或者依照相互承认优先权的原则，可以享有优先权。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申请人自发明或者实用新型在中国第一次提出专利申请之日起十二个月内，又向国务院专利行政部门就相同主题提出专利申请的，可以享有优先权。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第三十条 申请人要求优先权的，应当在申请的时候提出书面声明，并且在三个月内提交第一次提出的专利申请文件的副本；未提出书面声明或者逾期未提交专利申请文件副本的，视为未要求优先权。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第三十一条 一件发明或者实用新型专利申请应当限于一项发明或者实用新型。属于一个总的发明构思的两项以上的发明或者实用新型，可以作为一件申请提出。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一件外观设计专利申请应当限于一项外观设计。同一产品两项以上的相似外观设计，或者用于同一类别并且成套出售或者使用的产品的两项以上外观设计，可以作为一件申请提出。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第三十二条 申请人可以在被授予专利权之前随时撤回其专利申请。</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jc w:val="center"/>
              <w:rPr>
                <w:rFonts w:ascii="宋体" w:eastAsia="宋体" w:hAnsi="宋体" w:cs="宋体"/>
                <w:kern w:val="0"/>
                <w:sz w:val="24"/>
                <w:szCs w:val="24"/>
              </w:rPr>
            </w:pPr>
            <w:r w:rsidRPr="00584F33">
              <w:rPr>
                <w:rFonts w:ascii="宋体" w:eastAsia="宋体" w:hAnsi="宋体" w:cs="宋体"/>
                <w:kern w:val="0"/>
                <w:sz w:val="24"/>
                <w:szCs w:val="24"/>
              </w:rPr>
              <w:t xml:space="preserve">　　第四章    专利申请的审查和批准</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第三十四条 国务院专利行政部门收到发明专利申请后，经初步审查认为符合本法要求的，自申请日起满十八个月，即行公布。国务院专利行政部门可以根据申请人的请求早日公布其申请。</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第三十五条 发明专利申请自申请日起三年内，国务院专利行政部门可以根据申请人随时提出的请求，对其申请进行实质审查；申请人无正当理由逾期不请求实质审查的，该申请即被视为撤回。</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国务院专利行政部门认为必要的时候，可以自行对发明专利申请进行实质审查。</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第三十六条 发明专利的申请人请求实质审查的时候，应当提交在申请日前与其发明有关的参考资料。</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发明专利已经在外国提出过申请的，国务院专利行政部门可以要求申请人在指定期限内提交该国为审查其申请进行检索的资料或者审查结果的资料；无正当理由逾期不提交的，该申请即被视为撤回。</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第三十八条 发明专利申请经申请人陈述意见或者进行修改后，国务院专利行政部门仍然认为不符合本法规定的，应当予以驳回。</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第三十九条 发明专利申请经实质审查没有发现驳回理由的，由国务院专利行政部门</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授予发明专利权的决定，发给发明专利证书，同时予以登记和公告。发明专利权自公告之日起生效。</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第四十条 实用新型和外观设计专利申请经初步审查没有发现驳回理由的，由国务院专利行政部门</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授予实用新型专利权或者外观设计专利权的决定，发给相应的专利证书，同时予以登记和公告。实用新型专利权和外观设计专利权自公告之日起生效。</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第四十一条 国务院专利行政部门设立专利复审委员会。专利申请人对国务院专利行政部门驳回申请的决定不服的，可以自收到通知之日起三个月内，向专利复审委员会请求复审。专利复审委员会复审后，</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决定，并通知专利申请人。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专利申请人对专利复审委员会的复审决定不服的，可以自收到通知之日起三个月内向人民法院起诉。</w:t>
            </w:r>
          </w:p>
          <w:p w:rsidR="00584F33" w:rsidRPr="00584F33" w:rsidRDefault="00584F33" w:rsidP="00584F33">
            <w:pPr>
              <w:widowControl/>
              <w:jc w:val="center"/>
              <w:rPr>
                <w:rFonts w:ascii="宋体" w:eastAsia="宋体" w:hAnsi="宋体" w:cs="宋体"/>
                <w:kern w:val="0"/>
                <w:sz w:val="24"/>
                <w:szCs w:val="24"/>
              </w:rPr>
            </w:pPr>
            <w:r w:rsidRPr="00584F33">
              <w:rPr>
                <w:rFonts w:ascii="宋体" w:eastAsia="宋体" w:hAnsi="宋体" w:cs="宋体"/>
                <w:kern w:val="0"/>
                <w:sz w:val="24"/>
                <w:szCs w:val="24"/>
              </w:rPr>
              <w:t xml:space="preserve">　　第五章　专利权的期限、终止和无效</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第四十二条 发明专利权的期限为二十年，实用新型专利权和外观设计专利权的期限为十年，均自申请日起计算。</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第四十三条 专利权人应当自被授予专利权的当年开始缴纳年费。</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第四十四条 有下列情形之一的，专利权在期限届满前终止：</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（一）没有按照规定缴纳年费的；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（二）专利权人以书面声明放弃其专利权的。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专利权在期限届满前终止的，由国务院专利行政部门登记和公告。</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第四十五条 自国务院专利行政部门公告授予专利权之日起，任何单位或者个人认为该专利权的授予不符合本法有关规定的，可以请求专利复审委员会宣告该专利权无效。</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第四十六条 专利复审委员会对宣告专利权无效的请求应当及时审查和</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决定，并通知请求人和专利权人。宣告专利权无效的决定，由国务院专利行政部门登记和公告。</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对专利复审委员会宣告专利权无效或者维持专利权的决定不服的，可以自收到通知之日起三个月内向人民法院起诉。人民法院应当通知无效宣告请求程序的对方当事人作为第三人参加诉讼。</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第四十七条 宣告无效的专利权视为自始即不存在。</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宣告专利权无效的决定，对在宣告专利权无效前人民法院</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依照前款规定</w:t>
            </w:r>
            <w:proofErr w:type="gramStart"/>
            <w:r w:rsidRPr="00584F33">
              <w:rPr>
                <w:rFonts w:ascii="宋体" w:eastAsia="宋体" w:hAnsi="宋体" w:cs="宋体"/>
                <w:kern w:val="0"/>
                <w:sz w:val="24"/>
                <w:szCs w:val="24"/>
              </w:rPr>
              <w:t>不</w:t>
            </w:r>
            <w:proofErr w:type="gramEnd"/>
            <w:r w:rsidRPr="00584F33">
              <w:rPr>
                <w:rFonts w:ascii="宋体" w:eastAsia="宋体" w:hAnsi="宋体" w:cs="宋体"/>
                <w:kern w:val="0"/>
                <w:sz w:val="24"/>
                <w:szCs w:val="24"/>
              </w:rPr>
              <w:t>返还专利侵权赔偿金、专利使用费、专利权转让费，明显违反公平原则的，应当全部或者部分返还。</w:t>
            </w:r>
          </w:p>
          <w:p w:rsidR="00584F33" w:rsidRPr="00584F33" w:rsidRDefault="00584F33" w:rsidP="00584F33">
            <w:pPr>
              <w:widowControl/>
              <w:jc w:val="center"/>
              <w:rPr>
                <w:rFonts w:ascii="宋体" w:eastAsia="宋体" w:hAnsi="宋体" w:cs="宋体"/>
                <w:kern w:val="0"/>
                <w:sz w:val="24"/>
                <w:szCs w:val="24"/>
              </w:rPr>
            </w:pPr>
            <w:r w:rsidRPr="00584F33">
              <w:rPr>
                <w:rFonts w:ascii="宋体" w:eastAsia="宋体" w:hAnsi="宋体" w:cs="宋体"/>
                <w:kern w:val="0"/>
                <w:sz w:val="24"/>
                <w:szCs w:val="24"/>
              </w:rPr>
              <w:t xml:space="preserve">　　第六章　专利实施的强制许可</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第四十八条 有下列情形之一的，国务院专利行政部门根据具备实施条件的单位或者个人的申请，可以给予实施发明专利或者实用新型专利的强制许可：</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（一）专利权人自专利权被授予之日起满三年，且自提出专利申请之日起满四年，无正当理由未实施或者未充分实施其专利的；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（二）专利权人行使专利权的行为被依法认定为垄断行为，为消除或者减少该行为对竞争产生的不利影响的。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第四十九条 在国家出现紧急状态或者非常情况时，或者为了公共利益的目的，国务院专利行政部门可以给予实施发明专利或者实用新型专利的强制许可。</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第五十条 为了公共健康目的，对取得专利权的药品，国务院专利行政部门可以给予制造并将其出口到符合中华人民共和国参加的有关国际条约规定的国家或者地区的强制许可。</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第五十一条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在依照前款规定给予实施强制许可的情形下，国务院专利行政部门根据前一专利权人的申请，也可以给予实施后一发明或者实用新型的强制许可。</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第五十二条 强制许可涉及的发明创造为半导体技术的，其实施限于公共利益的目的和本法第四十八条第（二）项规定的情形。</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第五十三条 除依照本法第四十八条第（二）项、第五十条规定给予的强制许可外，强制许可的实施应当主要为了供应国内市场。</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第五十四条 依照本法第四十八条第（一）项、第五十一条规定申请强制许可的单位或者个人应当提供证据，证明其以合理的条件请求专利权人许可其实施专利，但未能在合理的时间内获得许可。</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第五十五条 国务院专利行政部门</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的给予实施强制许可的决定，应当及时通知专利权人，并予以登记和公告。</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给予实施强制许可的决定，应当根据强制许可的理由规定实施的范围和时间。强制许可的理由消除并不再发生时，国务院专利行政部门应当根据专利权人的请求，经审查后作出终止实施强制许可的决定。</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第五十六条 取得实施强制许可的单位或者个人不享有独占的实施权，并且无权允许他人实施。</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第五十七条 取得实施强制许可的单位或者个人应当付给专利权人合理的使用费，或者依照中华人民共和国参加的有关国际条 约的规定处理使用费问题。付给使用费的，其数额由双方协商；双方不能达成协议的，由国务院专利行政部门裁决。</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第五十八条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584F33" w:rsidRPr="00584F33" w:rsidRDefault="00584F33" w:rsidP="00584F33">
            <w:pPr>
              <w:widowControl/>
              <w:jc w:val="center"/>
              <w:rPr>
                <w:rFonts w:ascii="宋体" w:eastAsia="宋体" w:hAnsi="宋体" w:cs="宋体"/>
                <w:kern w:val="0"/>
                <w:sz w:val="24"/>
                <w:szCs w:val="24"/>
              </w:rPr>
            </w:pPr>
            <w:r w:rsidRPr="00584F33">
              <w:rPr>
                <w:rFonts w:ascii="宋体" w:eastAsia="宋体" w:hAnsi="宋体" w:cs="宋体"/>
                <w:kern w:val="0"/>
                <w:sz w:val="24"/>
                <w:szCs w:val="24"/>
              </w:rPr>
              <w:t xml:space="preserve">　　第七章　专利权的保护</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第五十九条 发明或者实用新型专利权的保护范围以其权利要求的内容为准，说明书及附图可以用于解释权利要求的内容。</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外观设计专利权的保护范围以表示在图片或者照片中的该产品的外观设计为准，简要说明可以用于解释图片或者照片所表示的该产品的外观设计。</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第六十条 未经专利权人许可，实施其专利，即侵犯其专利权，引起纠纷的，由当事人协商解决；不愿协商或者协商不成的，专利权人或者利害关系人可以向人民法院起诉，也 可以请求管理专利工作的部门处理。管理专利工作的部门处理时，认定侵权行为成立的，可以责令侵权人立即停止侵权行为，当事人不服的，可以自收到处理通知之 日起十五日内依照《中华人民共和国行政诉讼法》向人民法院起诉；侵权人期满不起诉又不停止侵权行为的，管理专利工作的部门可以申请人民法院强制执行。进行 处理的管理专利工作的部门应当事人的请求，可以就侵犯专利权的赔偿数额进行调解；调解不成的，当事人可以依照《中华人民共和国民事诉讼法》向人民法院起 诉。</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第六十一条 专利侵权纠纷涉及新产品制造方法的发明专利的，制造同样产品的单位或者个人应当提供其产品制造方法不同于专利方法的证明。</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专利侵权纠纷涉及实用新型专利或者外观设计专利的，人民法院或者管理专利工作的部门可以要求专利权人或者利害关系人出具由国务院专利行政部门</w:t>
            </w:r>
            <w:r w:rsidRPr="00584F33">
              <w:rPr>
                <w:rFonts w:ascii="宋体" w:eastAsia="宋体" w:hAnsi="宋体" w:cs="宋体"/>
                <w:kern w:val="0"/>
                <w:sz w:val="24"/>
                <w:szCs w:val="24"/>
              </w:rPr>
              <w:lastRenderedPageBreak/>
              <w:t>对相关实用新型或者外观设计进行检索、分析和评价后作出的专利权评价报告，作为审理、处理专利侵权纠纷的证据。</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第六十二条 在专利侵权纠纷中，被控侵权人有证据证明其实施的技术或者设计属于现有技术或者现有设计的，不构成侵犯专利权。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第六十四条 管理专利工作的部门根据已经取得的证据，对涉嫌假冒专利行为进行查处时，可以询问有关当事人，调查与涉嫌违法行为有关的情况；对当事人涉嫌违法行为的场所 实施现场检查；查阅、复制与涉嫌违法行为有关的合同、发票、账簿以及其他有关资料；检查与涉嫌违法行为有关的产品，对有证据证明是假冒专利的产品，可以查 </w:t>
            </w:r>
            <w:proofErr w:type="gramStart"/>
            <w:r w:rsidRPr="00584F33">
              <w:rPr>
                <w:rFonts w:ascii="宋体" w:eastAsia="宋体" w:hAnsi="宋体" w:cs="宋体"/>
                <w:kern w:val="0"/>
                <w:sz w:val="24"/>
                <w:szCs w:val="24"/>
              </w:rPr>
              <w:t>封或者</w:t>
            </w:r>
            <w:proofErr w:type="gramEnd"/>
            <w:r w:rsidRPr="00584F33">
              <w:rPr>
                <w:rFonts w:ascii="宋体" w:eastAsia="宋体" w:hAnsi="宋体" w:cs="宋体"/>
                <w:kern w:val="0"/>
                <w:sz w:val="24"/>
                <w:szCs w:val="24"/>
              </w:rPr>
              <w:t>扣押。</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管理专利工作的部门依法行使前款规定的职权时，当事人应当予以协助、配合，不得拒绝、阻挠。</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第六十五条 侵犯专利权的赔偿数额按照权利人因被侵权所受到的实际损失确定；实际损失难以确定的，可以按照侵权人因侵权所获得的利益确定。权利人的损失或者侵权人获得 的利益难以确定的，参照该专利许可使用费的倍数合理确定。赔偿数额还应当包括权利人为制止侵权行为所支付的合理开支。</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权利人的损失、侵权人获得的利益和专利许可使用费均难以确定的，人民法院可以根据专利权的类型、侵权行为的性质和情节等因素，确定给予一万元以上一百万元以下的赔偿。</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第六十六条 专利权人或者利害关系人有证据证明他人正在实施或者即将实施侵犯专利权的行为，如不及时制止将会使其合法权益受到难以弥补的损害的，可以在起诉前向人民法院申请采取责令停止有关行为的措施。</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申请人提出申请时，应当提供担保；不提供担保的，驳回申请。</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人民法院应当自接受申请之时起四十八小时内</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裁定；有特殊情况需要延长的，可以延长四十八小时。裁定责令停止有关行为的，应当立即执行。当事人对裁定不服的，可以申请复议一次；复议期间不停止裁定的执行。</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申请人自人民法院采取责令停止有关行为的措施之日起十五日内不起诉的，人民法院应当解除该措施。</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申请有错误的，申请人应当赔偿被申请人因停止有关行为所遭受的损失。</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第六十七条 为了制止专利侵权行为，在证据可能灭失或者以后难以取得的情况下，专利权人或者利害关系人可以在起诉前向人民法院申请保全证据。</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人民法院采取保全措施，可以责令申请人提供担保；申请人不提供担保的，驳回申请。</w:t>
            </w:r>
            <w:r w:rsidRPr="00584F33">
              <w:rPr>
                <w:rFonts w:ascii="宋体" w:eastAsia="宋体" w:hAnsi="宋体" w:cs="宋体"/>
                <w:kern w:val="0"/>
                <w:sz w:val="24"/>
                <w:szCs w:val="24"/>
              </w:rPr>
              <w:br/>
              <w:t xml:space="preserve">　</w:t>
            </w:r>
            <w:r w:rsidRPr="00584F33">
              <w:rPr>
                <w:rFonts w:ascii="宋体" w:eastAsia="宋体" w:hAnsi="宋体" w:cs="宋体"/>
                <w:kern w:val="0"/>
                <w:sz w:val="24"/>
                <w:szCs w:val="24"/>
              </w:rPr>
              <w:br/>
              <w:t xml:space="preserve">　　人民法院应当自接受申请之时起四十八小时内</w:t>
            </w:r>
            <w:proofErr w:type="gramStart"/>
            <w:r w:rsidRPr="00584F33">
              <w:rPr>
                <w:rFonts w:ascii="宋体" w:eastAsia="宋体" w:hAnsi="宋体" w:cs="宋体"/>
                <w:kern w:val="0"/>
                <w:sz w:val="24"/>
                <w:szCs w:val="24"/>
              </w:rPr>
              <w:t>作出</w:t>
            </w:r>
            <w:proofErr w:type="gramEnd"/>
            <w:r w:rsidRPr="00584F33">
              <w:rPr>
                <w:rFonts w:ascii="宋体" w:eastAsia="宋体" w:hAnsi="宋体" w:cs="宋体"/>
                <w:kern w:val="0"/>
                <w:sz w:val="24"/>
                <w:szCs w:val="24"/>
              </w:rPr>
              <w:t>裁定；裁定采取保全措施的，应当立即执行。</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申请人自人民法院采取保全措施之日起十五日内不起诉的，人民法院应当解除该措施。</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第六十八条 侵犯专利权的诉讼时效为二年，自专利权人或者利害关系人得知或者应当得知侵权行为之日起计算。</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第六十九条 有下列情形之一的，</w:t>
            </w:r>
            <w:proofErr w:type="gramStart"/>
            <w:r w:rsidRPr="00584F33">
              <w:rPr>
                <w:rFonts w:ascii="宋体" w:eastAsia="宋体" w:hAnsi="宋体" w:cs="宋体"/>
                <w:kern w:val="0"/>
                <w:sz w:val="24"/>
                <w:szCs w:val="24"/>
              </w:rPr>
              <w:t>不</w:t>
            </w:r>
            <w:proofErr w:type="gramEnd"/>
            <w:r w:rsidRPr="00584F33">
              <w:rPr>
                <w:rFonts w:ascii="宋体" w:eastAsia="宋体" w:hAnsi="宋体" w:cs="宋体"/>
                <w:kern w:val="0"/>
                <w:sz w:val="24"/>
                <w:szCs w:val="24"/>
              </w:rPr>
              <w:t>视为侵犯专利权：</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（一）专利产品或者依照专利方法直接获得的产品，由专利权人或者经其许可的单位、个人售出后，使用、许诺销售、销售、进口该产品的；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（二）在专利申请日前已经制造相同产品、使用相同方法或者已经作好制造、使用的必要准备，并且仅在原有范围内继续制造、使用的；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（三）临时通过中国领陆、领水、领空的外国运输工具，依照其所属国同中国签订的协议或者共同参加的国际条约，或者依照互惠原则，为运输工具自身需要而在其装置和设备中使用有关专利的；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（四）专为科学研究和实验而使用有关专利的；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（五）为提供行政审批所需要的信息，制造、使用、进口专利药品或者专利医疗器械的，以及专门为其制造、进口专利药品或者专利医疗器械的。</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第七十条 为生产经营目的使用、许诺销售或者销售不知道是未经专利权人许可而制造并售出的专利侵权产品，能证明该产品合法来源的，不承担赔偿责任。</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第七十一条 违反本法第二十条规定向外国申请专利，泄露国家秘密的，由所在单位或者上级主管机关给予行政处分；构成犯罪的，依法追究刑事责任。</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第七十二条 侵夺发明人或者设计人的非职务发明创造专利申请权和本法规定的其他权益的，由所在单位或者上级主管机关给予行政处分。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lastRenderedPageBreak/>
              <w:t xml:space="preserve">　　第七十三条 管理专利工作的部门不得参与向社会推荐专利产品等经营活动。</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管理专利工作的部门违反前款规定的，由其上级机关或者监察机关责令改正，消除影响，有违法收入的予以没收；情节严重的，对直接负责的主管人员和其他直接责任人员依法给予行政处分。</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第七十四条 从事专利管理工作的国家机关工作人员以及其他有关国家机关工作人员玩忽职守、滥用职权、徇私舞弊，构成犯罪的，依法追究刑事责任；尚不构成犯罪的，依法给予行政处分。</w:t>
            </w:r>
          </w:p>
          <w:p w:rsidR="00584F33" w:rsidRPr="00584F33" w:rsidRDefault="00584F33" w:rsidP="00584F33">
            <w:pPr>
              <w:widowControl/>
              <w:jc w:val="center"/>
              <w:rPr>
                <w:rFonts w:ascii="宋体" w:eastAsia="宋体" w:hAnsi="宋体" w:cs="宋体"/>
                <w:kern w:val="0"/>
                <w:sz w:val="24"/>
                <w:szCs w:val="24"/>
              </w:rPr>
            </w:pPr>
            <w:r w:rsidRPr="00584F33">
              <w:rPr>
                <w:rFonts w:ascii="宋体" w:eastAsia="宋体" w:hAnsi="宋体" w:cs="宋体"/>
                <w:kern w:val="0"/>
                <w:sz w:val="24"/>
                <w:szCs w:val="24"/>
              </w:rPr>
              <w:t xml:space="preserve">　　第八章　附则</w:t>
            </w:r>
          </w:p>
          <w:p w:rsidR="00584F33" w:rsidRPr="00584F33" w:rsidRDefault="00584F33" w:rsidP="00584F33">
            <w:pPr>
              <w:widowControl/>
              <w:jc w:val="left"/>
              <w:rPr>
                <w:rFonts w:ascii="宋体" w:eastAsia="宋体" w:hAnsi="宋体" w:cs="宋体"/>
                <w:kern w:val="0"/>
                <w:sz w:val="24"/>
                <w:szCs w:val="24"/>
              </w:rPr>
            </w:pPr>
            <w:r w:rsidRPr="00584F33">
              <w:rPr>
                <w:rFonts w:ascii="宋体" w:eastAsia="宋体" w:hAnsi="宋体" w:cs="宋体"/>
                <w:kern w:val="0"/>
                <w:sz w:val="24"/>
                <w:szCs w:val="24"/>
              </w:rPr>
              <w:t xml:space="preserve">　</w:t>
            </w:r>
            <w:r w:rsidRPr="00584F33">
              <w:rPr>
                <w:rFonts w:ascii="宋体" w:eastAsia="宋体" w:hAnsi="宋体" w:cs="宋体"/>
                <w:kern w:val="0"/>
                <w:sz w:val="24"/>
                <w:szCs w:val="24"/>
              </w:rPr>
              <w:br/>
              <w:t xml:space="preserve">　　第七十五条 向国务院专利行政部门申请专利和办理其他手续，应当按照规定缴纳费用。</w:t>
            </w:r>
          </w:p>
          <w:p w:rsidR="00584F33" w:rsidRPr="00584F33" w:rsidRDefault="00584F33" w:rsidP="00584F33">
            <w:pPr>
              <w:widowControl/>
              <w:spacing w:before="100" w:beforeAutospacing="1" w:after="100" w:afterAutospacing="1"/>
              <w:jc w:val="left"/>
              <w:rPr>
                <w:rFonts w:ascii="宋体" w:eastAsia="宋体" w:hAnsi="宋体" w:cs="宋体"/>
                <w:kern w:val="0"/>
                <w:sz w:val="24"/>
                <w:szCs w:val="24"/>
              </w:rPr>
            </w:pPr>
            <w:r w:rsidRPr="00584F33">
              <w:rPr>
                <w:rFonts w:ascii="宋体" w:eastAsia="宋体" w:hAnsi="宋体" w:cs="宋体"/>
                <w:kern w:val="0"/>
                <w:sz w:val="24"/>
                <w:szCs w:val="24"/>
              </w:rPr>
              <w:t xml:space="preserve">　　第七十六条 本法自1985年4月1日起施行。</w:t>
            </w:r>
          </w:p>
        </w:tc>
      </w:tr>
    </w:tbl>
    <w:p w:rsidR="00F37E1B" w:rsidRDefault="00F37E1B">
      <w:pPr>
        <w:rPr>
          <w:rFonts w:hint="eastAsia"/>
        </w:rPr>
      </w:pPr>
    </w:p>
    <w:sectPr w:rsidR="00F37E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D4"/>
    <w:rsid w:val="001001D4"/>
    <w:rsid w:val="00584F33"/>
    <w:rsid w:val="00F3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BAA7"/>
  <w15:chartTrackingRefBased/>
  <w15:docId w15:val="{7E35CFA4-B300-4422-9F7C-A39DAFE2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584F33"/>
  </w:style>
  <w:style w:type="character" w:customStyle="1" w:styleId="indexswitchsize">
    <w:name w:val="index_switchsize"/>
    <w:basedOn w:val="a0"/>
    <w:rsid w:val="00584F33"/>
  </w:style>
  <w:style w:type="paragraph" w:styleId="a3">
    <w:name w:val="Normal (Web)"/>
    <w:basedOn w:val="a"/>
    <w:uiPriority w:val="99"/>
    <w:semiHidden/>
    <w:unhideWhenUsed/>
    <w:rsid w:val="00584F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9667">
      <w:bodyDiv w:val="1"/>
      <w:marLeft w:val="0"/>
      <w:marRight w:val="0"/>
      <w:marTop w:val="0"/>
      <w:marBottom w:val="0"/>
      <w:divBdr>
        <w:top w:val="none" w:sz="0" w:space="0" w:color="auto"/>
        <w:left w:val="none" w:sz="0" w:space="0" w:color="auto"/>
        <w:bottom w:val="none" w:sz="0" w:space="0" w:color="auto"/>
        <w:right w:val="none" w:sz="0" w:space="0" w:color="auto"/>
      </w:divBdr>
      <w:divsChild>
        <w:div w:id="1967348677">
          <w:marLeft w:val="0"/>
          <w:marRight w:val="0"/>
          <w:marTop w:val="0"/>
          <w:marBottom w:val="0"/>
          <w:divBdr>
            <w:top w:val="none" w:sz="0" w:space="0" w:color="auto"/>
            <w:left w:val="none" w:sz="0" w:space="0" w:color="auto"/>
            <w:bottom w:val="none" w:sz="0" w:space="0" w:color="auto"/>
            <w:right w:val="none" w:sz="0" w:space="0" w:color="auto"/>
          </w:divBdr>
          <w:divsChild>
            <w:div w:id="702709398">
              <w:marLeft w:val="0"/>
              <w:marRight w:val="0"/>
              <w:marTop w:val="0"/>
              <w:marBottom w:val="0"/>
              <w:divBdr>
                <w:top w:val="none" w:sz="0" w:space="0" w:color="auto"/>
                <w:left w:val="none" w:sz="0" w:space="0" w:color="auto"/>
                <w:bottom w:val="none" w:sz="0" w:space="0" w:color="auto"/>
                <w:right w:val="none" w:sz="0" w:space="0" w:color="auto"/>
              </w:divBdr>
            </w:div>
          </w:divsChild>
        </w:div>
        <w:div w:id="79182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2016-04-07T02:45:00Z</dcterms:created>
  <dcterms:modified xsi:type="dcterms:W3CDTF">2016-04-07T02:46:00Z</dcterms:modified>
</cp:coreProperties>
</file>