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C1" w:rsidRDefault="00995EC1" w:rsidP="00995EC1">
      <w:pPr>
        <w:widowControl/>
        <w:jc w:val="center"/>
        <w:rPr>
          <w:rFonts w:ascii="宋体" w:eastAsia="宋体" w:hAnsi="宋体" w:cs="宋体"/>
          <w:kern w:val="0"/>
          <w:sz w:val="40"/>
          <w:szCs w:val="40"/>
        </w:rPr>
      </w:pPr>
      <w:r w:rsidRPr="00995EC1">
        <w:rPr>
          <w:rFonts w:ascii="宋体" w:eastAsia="宋体" w:hAnsi="宋体" w:cs="宋体"/>
          <w:kern w:val="0"/>
          <w:sz w:val="40"/>
          <w:szCs w:val="40"/>
        </w:rPr>
        <w:t>中华人民共和国专利法实施细则(2010修订)</w:t>
      </w:r>
    </w:p>
    <w:p w:rsidR="00995EC1" w:rsidRPr="00995EC1" w:rsidRDefault="00995EC1" w:rsidP="00995EC1">
      <w:pPr>
        <w:widowControl/>
        <w:jc w:val="center"/>
        <w:rPr>
          <w:rFonts w:ascii="宋体" w:eastAsia="宋体" w:hAnsi="宋体" w:cs="宋体"/>
          <w:kern w:val="0"/>
          <w:sz w:val="40"/>
          <w:szCs w:val="40"/>
        </w:rPr>
      </w:pPr>
      <w:r>
        <w:rPr>
          <w:rFonts w:ascii="宋体" w:eastAsia="宋体" w:hAnsi="宋体" w:cs="宋体"/>
          <w:noProof/>
          <w:kern w:val="0"/>
          <w:sz w:val="40"/>
          <w:szCs w:val="40"/>
        </w:rPr>
        <mc:AlternateContent>
          <mc:Choice Requires="wps">
            <w:drawing>
              <wp:inline distT="0" distB="0" distL="0" distR="0">
                <wp:extent cx="5220000" cy="0"/>
                <wp:effectExtent l="0" t="0" r="19050" b="19050"/>
                <wp:docPr id="1" name="直接连接符 1"/>
                <wp:cNvGraphicFramePr/>
                <a:graphic xmlns:a="http://schemas.openxmlformats.org/drawingml/2006/main">
                  <a:graphicData uri="http://schemas.microsoft.com/office/word/2010/wordprocessingShape">
                    <wps:wsp>
                      <wps:cNvCnPr/>
                      <wps:spPr>
                        <a:xfrm>
                          <a:off x="0" y="0"/>
                          <a:ext cx="522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BF3DF6" id="直接连接符 1" o:spid="_x0000_s1026"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" strokecolor="red" strokeweight=".5pt">
                <v:stroke joinstyle="miter"/>
                <w10:anchorlock/>
              </v:line>
            </w:pict>
          </mc:Fallback>
        </mc:AlternateContent>
      </w:r>
    </w:p>
    <w:p w:rsidR="00995EC1" w:rsidRPr="00995EC1" w:rsidRDefault="00995EC1" w:rsidP="00995EC1">
      <w:pPr>
        <w:widowControl/>
        <w:jc w:val="left"/>
        <w:rPr>
          <w:rFonts w:ascii="宋体" w:eastAsia="宋体" w:hAnsi="宋体" w:cs="宋体"/>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95EC1" w:rsidRPr="00995EC1" w:rsidTr="00995EC1">
        <w:trPr>
          <w:tblCellSpacing w:w="0" w:type="dxa"/>
        </w:trPr>
        <w:tc>
          <w:tcPr>
            <w:tcW w:w="0" w:type="auto"/>
            <w:vAlign w:val="center"/>
            <w:hideMark/>
          </w:tcPr>
          <w:p w:rsidR="00995EC1" w:rsidRPr="00995EC1" w:rsidRDefault="00995EC1" w:rsidP="00995EC1">
            <w:pPr>
              <w:widowControl/>
              <w:jc w:val="left"/>
              <w:rPr>
                <w:rFonts w:ascii="宋体" w:eastAsia="宋体" w:hAnsi="宋体" w:cs="宋体"/>
                <w:kern w:val="0"/>
                <w:sz w:val="24"/>
                <w:szCs w:val="24"/>
              </w:rPr>
            </w:pPr>
            <w:r w:rsidRPr="00995EC1">
              <w:rPr>
                <w:rFonts w:ascii="宋体" w:eastAsia="宋体" w:hAnsi="宋体" w:cs="宋体"/>
                <w:kern w:val="0"/>
                <w:sz w:val="24"/>
                <w:szCs w:val="24"/>
              </w:rPr>
              <w:t xml:space="preserve">　　（2001年6月15日中华人民共和国国务院令第306号公布　根据2002年12月28日《国务院关于修改〈中华人民共和国专利法实施细则〉的决定》第一次修订　根据2010年1月9日《国务院关于修改〈中华人民共和国专利法实施细则〉的决定》第二次修订） </w:t>
            </w:r>
          </w:p>
          <w:p w:rsidR="00995EC1" w:rsidRPr="00995EC1" w:rsidRDefault="00995EC1" w:rsidP="00995EC1">
            <w:pPr>
              <w:widowControl/>
              <w:jc w:val="center"/>
              <w:rPr>
                <w:rFonts w:ascii="宋体" w:eastAsia="宋体" w:hAnsi="宋体" w:cs="宋体"/>
                <w:kern w:val="0"/>
                <w:sz w:val="24"/>
                <w:szCs w:val="24"/>
              </w:rPr>
            </w:pPr>
            <w:r w:rsidRPr="00995EC1">
              <w:rPr>
                <w:rFonts w:ascii="宋体" w:eastAsia="宋体" w:hAnsi="宋体" w:cs="宋体"/>
                <w:kern w:val="0"/>
                <w:sz w:val="24"/>
                <w:szCs w:val="24"/>
              </w:rPr>
              <w:br/>
              <w:t xml:space="preserve">第一章　总　　则 </w:t>
            </w:r>
          </w:p>
          <w:p w:rsidR="00995EC1" w:rsidRPr="00995EC1" w:rsidRDefault="00995EC1" w:rsidP="00995EC1">
            <w:pPr>
              <w:widowControl/>
              <w:jc w:val="left"/>
              <w:rPr>
                <w:rFonts w:ascii="宋体" w:eastAsia="宋体" w:hAnsi="宋体" w:cs="宋体"/>
                <w:kern w:val="0"/>
                <w:sz w:val="24"/>
                <w:szCs w:val="24"/>
              </w:rPr>
            </w:pPr>
            <w:bookmarkStart w:id="0" w:name="_GoBack"/>
            <w:bookmarkEnd w:id="0"/>
            <w:r w:rsidRPr="00995EC1">
              <w:rPr>
                <w:rFonts w:ascii="宋体" w:eastAsia="宋体" w:hAnsi="宋体" w:cs="宋体"/>
                <w:kern w:val="0"/>
                <w:sz w:val="24"/>
                <w:szCs w:val="24"/>
              </w:rPr>
              <w:br/>
              <w:t xml:space="preserve">　　 第一条 　根据《中华人民共和国专利法》（以下简称专利法），制定本细则。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第二条 　专利法和本细则规定的各种手续，应当以书面形式或者国务院专利行政部门规定的其他形式办理。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第三条 　依照专利法和本细则规定提交的各种文件应当使用中文；国家有统一规定的科技术语的，应当采用规范词；外国人名、地名和科技术语没有统一中文译文的，应当注明原文。</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依照专利法和本细则规定提交的各种证件和证明文件是外文的，国务院专利行政部门认为必要时，可以要求当事人在指定期限内附送中文译文；期满未附送的，视为未提交该证件和证明文件。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第四条 　向国务院专利行政部门邮寄的各种文件，以寄出的邮戳日为递交日；邮戳日不清晰的，除当事人能够提出证明外，以国务院专利行政部门收到日为递交日。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国务院专利行政部门的各种文件，可以通过邮寄、直接送交或者其他方式送达当事人。当事人委托专利代理机构的，文件送交专利代理机构；未委托专利代理机构的，文件送交请求书中指明的联系人。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国务院专利行政部门邮寄的各种文件，自文件发出之日起满15日，推定为当事人收到文件之日。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t xml:space="preserve">　　根据国务院专利行政部门规定应当直接送交的文件，以交付日为送达日。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文件送交地址不清，无法邮寄的，可以通过公告的方式送达当事人。自公告之日起满1个月，该文件视为已经送达。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第五条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 </w:t>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br/>
              <w:t xml:space="preserve">　　 第六条 　当事人因不可抗拒的事由而延误专利法或者本细则规定的期限或者国务院专利行政部门指定的期限，导致其权利丧失的，自障碍消除之日起2个月内，最迟自期限届满之日起2年内，可以向国务院专利行政部门请求恢复权利。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当事人请求延长国务院专利行政部门指定的期限的，应当在期限届满前，向国务院专利行政部门说明理由并办理有关手续。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本条第一款和第二款的规定不适用专利法第二十四条、第二十九条、第四十二条、第六十八条规定的期限。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第七条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授予国防专利权的决定。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国务院专利行政部门认为其受理的发明或者实用新型专利申请涉及国防利益以外的国家安全或者重大利益需要保密的，应当及时</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按照保密专利申请处理的决定，并通知申请人。保密专利申请的审查、复审以及保密专利权无效宣告的特殊程序，由国务院专利行政部门规定。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第八条 　专利法第二十条所称在中国完成的发明或者实用新型，是指技术方案的实质性内容在中国境内完成的发明或者实用新型。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任何单位或者个人将在中国完成的发明或者实用新型向外国申请专利的，应当按照下列方式之一请求国务院专利行政部门进行保密审查：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（一）直接向外国申请专利或者向有关国外机构提交专利国际申请的，应当事先向国务院专利行政部门提出请求，并详细说明其技术方案；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（二）向国务院专利行政部门申请专利后拟向外国申请专利或者向有关国外机构提交专利国际申请的，应当在向外国申请专利或者向有关国外机构提交专利国际申请前向国务院专利行政部门提出请求。 </w:t>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br/>
              <w:t xml:space="preserve">　　向国务院专利行政部门提交专利国际申请的，视为同时提出了保密审查请求。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第九条 　国务院专利行政部门收到依照本细则第八条规定递交的请求后，经过审查认为该发明或者实用新型可能涉及国家安全或者重大利益需要保密的，应当及时向申请人 发出保密审查通知；申请人未在其请求递交日起4个月内收到保密审查通知的，可以就该发明或者实用新型向外国申请专利或者向有关国外机构提交专利国际申请。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国务院专利行政部门依照前款规定通知进行保密审查的，应当及时</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是否需要保密的决定，并通知申请人。申请人未在其请求递交日起6个月内收到需要保密的决定的，可以就该发明或者实用新型向外国申请专利或者向有关国外机构提交专利国际申请。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第十条 　专利法第五条所称违反法律的发明创造，不包括仅其实施为法律所禁止的发明创造。</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第十一条 　除专利法第二十八条和第四十二条规定的情形外，专利法所称申请日，有优先权的，指优先权日。</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本细则所称申请日，除另有规定的外，是指专利法第二十八条规定的申请日。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第十二条 　专利法第六条所称执行本单位的任务所完成的职务发明创造，是指：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（一）在本职工作中</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的发明创造；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（二）履行本单位交付的本职工作之外的任务所</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的发明创造；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（三）退休、调离原单位后或者劳动、人事关系终止后1年内</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的，与其在原单位承担的本职工作或者原单位分配的任务有关的发明创造。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专利法第六条所称本单位，包括临时工作单位；专利法第六条所称本单位的物质技术条件，是指本单位的资金、设备、零部件、原材料或者不对外公开的技术资料等。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第十三条 　专利法所称发明人或者设计人，是指对发明创造的实质性特点</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创造性贡献的人。在完成发明创造过程中，只负责组织工作的人、为物质技术条件的利用提供方便的人或者从事其他辅助工作的人，不是发明人或者设计人。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第十四条 　除依照专利法第十条规定转让专利权外，专利权因其他事由</w:t>
            </w:r>
            <w:r w:rsidRPr="00995EC1">
              <w:rPr>
                <w:rFonts w:ascii="宋体" w:eastAsia="宋体" w:hAnsi="宋体" w:cs="宋体"/>
                <w:kern w:val="0"/>
                <w:sz w:val="24"/>
                <w:szCs w:val="24"/>
              </w:rPr>
              <w:lastRenderedPageBreak/>
              <w:t>发生转移的，当事人应当凭有关证明文件或者法律文书向国务院专利行政部门办理专利权转移手续。</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专利权人与他人订立的专利实施许可合同，应当自合同生效之日起3个月内向国务院专利行政部门备案。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以专利权出质的，由出质人和质权人共同向国务院专利行政部门办理出质登记。 </w:t>
            </w:r>
          </w:p>
          <w:p w:rsidR="00995EC1" w:rsidRPr="00995EC1" w:rsidRDefault="00995EC1" w:rsidP="00995EC1">
            <w:pPr>
              <w:widowControl/>
              <w:jc w:val="center"/>
              <w:rPr>
                <w:rFonts w:ascii="宋体" w:eastAsia="宋体" w:hAnsi="宋体" w:cs="宋体"/>
                <w:kern w:val="0"/>
                <w:sz w:val="24"/>
                <w:szCs w:val="24"/>
              </w:rPr>
            </w:pPr>
            <w:r w:rsidRPr="00995EC1">
              <w:rPr>
                <w:rFonts w:ascii="宋体" w:eastAsia="宋体" w:hAnsi="宋体" w:cs="宋体"/>
                <w:kern w:val="0"/>
                <w:sz w:val="24"/>
                <w:szCs w:val="24"/>
              </w:rPr>
              <w:t xml:space="preserve">第二章　专利的申请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br/>
              <w:t xml:space="preserve">　　 第十五条 　以书面形式申请专利的，应当向国务院专利行政部门提交申请文件一式两份。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以国务院专利行政部门规定的其他形式申请专利的，应当符合规定的要求。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申请人委托专利代理机构向国务院专利行政部门申请专利和办理其他专利事务的，应当同时提交委托书，写明委托权限。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申请人有2人以上且未委托专利代理机构的，除请求书中另有声明的外，以请求书中指明的第一申请人为代表人。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第十六条 　发明、实用新型或者外观设计专利申请的请求书应当写明下列事项：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（一）发明、实用新型或者外观设计的名称；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申请人是中国单位或者个人的，其名称或者姓名、地址、邮政编码、组织机构代码或者居民身份证件号码；申请人是外国人、外国企业或者外国其他组织的，其姓名或者名称、国籍或者注册的国家或者地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（三）发明人或者设计人的姓名；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（四）申请人委托专利代理机构的，受托机构的名称、机构代码以及该机构指定的专利代理人的姓名、执业证号码、联系电话；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（五）要求优先权的，申请人第一次提出专利申请（以下简称在先申请）的申请日、申请号以及原受理机构的名称；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（六）申请人或者专利代理机构的签字或者盖章；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（七）申请文件清单；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（八）附加文件清单；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（九）其他需要写明的有关事项。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第十七条 　发明或者实用新型专利申请的说明书应当写明发明或者实用新型的名称，该名称应当与请求书中的名称一致。说明书应当包括下列内容：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（一）技术领域：写明要求保护的技术方案所属的技术领域；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（二）背景技术：写明对发明或者实用新型的理解、检索、审查有用的背景技术；有可能的，并引证反映这些背景技术的文件；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（三）发明内容：写明发明或者实用新型所要解决的技术问题以及解决其技术问题采用的技术方案，并对照现有技术写明发明或者实用新型的有益效果；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（四）附图说明：说明书有附图的，对</w:t>
            </w:r>
            <w:proofErr w:type="gramStart"/>
            <w:r w:rsidRPr="00995EC1">
              <w:rPr>
                <w:rFonts w:ascii="宋体" w:eastAsia="宋体" w:hAnsi="宋体" w:cs="宋体"/>
                <w:kern w:val="0"/>
                <w:sz w:val="24"/>
                <w:szCs w:val="24"/>
              </w:rPr>
              <w:t>各幅附图作</w:t>
            </w:r>
            <w:proofErr w:type="gramEnd"/>
            <w:r w:rsidRPr="00995EC1">
              <w:rPr>
                <w:rFonts w:ascii="宋体" w:eastAsia="宋体" w:hAnsi="宋体" w:cs="宋体"/>
                <w:kern w:val="0"/>
                <w:sz w:val="24"/>
                <w:szCs w:val="24"/>
              </w:rPr>
              <w:t xml:space="preserve">简略说明；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（五）具体实施方式：详细写明申请人认为实现发明或者实用新型的优选方式；必要时，举例说明；有附图的，对照附图。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发明或者实用新型说明书应当用词规范、语句清楚，并不得使用“如权利要求……所述的……”一类的引用语，也不得使用商业性宣传用语。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实用新型专利申请说明书应当有表示要求保护的产品的形状、构造或者其结合的附图。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第十八条 　发明或者实用新型的几幅附图应当按照“图1，图2，……”顺序编号排列。</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发明或者实用新型说明书文字部分中未提及的附图标记不得在附图中出现，附图中未出现的附图标记不得在说明书文字部分中提及。申请文件中表示同一组成部分的附图标记应当一致。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附图中除必需的词语外，不应当含有其他注释。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第十九条 　权利要求书应当记载发明或者实用新型的技术特征。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权利要求书有几项权利要求的，应当用阿拉伯数字顺序编号。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权利要求书中使用的科技术语应当与说明书中使用的科技术语一致，可以有化学式或者数学式，但是不得有插图。除绝对必要的外，不得使用“如说明书……部分所述”或者“如图……所示”的用语。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权利要求中的技术特征可以引用说明书附图中相应的标记，该标记应当放在相应的技术特征后并置于括号内，便于理解权利要求。附图标记不得解释为对权利要求的限制。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第二十条 　权利要求书应当有独立权利要求，也可以有从属权利要求。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独立权利要求应当从整体上反映发明或者实用新型的技术方案，记载解决技术问题的必要技术特征。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从属权利要求应当用附加的技术特征，对引用的权利要求作进一步限定。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第二十一条 　发明或者实用新型的独立权利要求应当包括前序部分和特征部分，按照下列规定撰写：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（一）前序部分：写明要求保护的发明或者实用新型技术方案的主题名称和发明或者实用新型主题与最接近的现有技术共有的必要技术特征；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（二）特征部分：使用“其特征是……”或者类似的用语，写明发明或者实用新型区别于最接近的现有技术的技术特征。这些特征和前</w:t>
            </w:r>
            <w:proofErr w:type="gramStart"/>
            <w:r w:rsidRPr="00995EC1">
              <w:rPr>
                <w:rFonts w:ascii="宋体" w:eastAsia="宋体" w:hAnsi="宋体" w:cs="宋体"/>
                <w:kern w:val="0"/>
                <w:sz w:val="24"/>
                <w:szCs w:val="24"/>
              </w:rPr>
              <w:t>序部分</w:t>
            </w:r>
            <w:proofErr w:type="gramEnd"/>
            <w:r w:rsidRPr="00995EC1">
              <w:rPr>
                <w:rFonts w:ascii="宋体" w:eastAsia="宋体" w:hAnsi="宋体" w:cs="宋体"/>
                <w:kern w:val="0"/>
                <w:sz w:val="24"/>
                <w:szCs w:val="24"/>
              </w:rPr>
              <w:t>写明的特征合在一起，限定发明或者实用</w:t>
            </w:r>
            <w:proofErr w:type="gramStart"/>
            <w:r w:rsidRPr="00995EC1">
              <w:rPr>
                <w:rFonts w:ascii="宋体" w:eastAsia="宋体" w:hAnsi="宋体" w:cs="宋体"/>
                <w:kern w:val="0"/>
                <w:sz w:val="24"/>
                <w:szCs w:val="24"/>
              </w:rPr>
              <w:t>新型要求</w:t>
            </w:r>
            <w:proofErr w:type="gramEnd"/>
            <w:r w:rsidRPr="00995EC1">
              <w:rPr>
                <w:rFonts w:ascii="宋体" w:eastAsia="宋体" w:hAnsi="宋体" w:cs="宋体"/>
                <w:kern w:val="0"/>
                <w:sz w:val="24"/>
                <w:szCs w:val="24"/>
              </w:rPr>
              <w:t xml:space="preserve">保护的范围。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发明或者实用新型的性质不适于用前款方式表达的，独立权利要求可以用其他方式撰写。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一项发明或者实用新型应当只有一个独立权利要求，并写在同一发明或者实用新型的从属权利要求之前。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第二十二条 　发明或者实用新型的从属权利要求应当包括引用部分和限定部分，按照下列规定撰写：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（一）引用部分：写明引用的权利要求的编号及其主题名称；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（二）限定部分：写明发明或者实用新型附加的技术特征。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从属权利要求只能引用在前的权利要求。引用两项以上权利要求的多项从属权利要求，只能以择</w:t>
            </w:r>
            <w:proofErr w:type="gramStart"/>
            <w:r w:rsidRPr="00995EC1">
              <w:rPr>
                <w:rFonts w:ascii="宋体" w:eastAsia="宋体" w:hAnsi="宋体" w:cs="宋体"/>
                <w:kern w:val="0"/>
                <w:sz w:val="24"/>
                <w:szCs w:val="24"/>
              </w:rPr>
              <w:t>一</w:t>
            </w:r>
            <w:proofErr w:type="gramEnd"/>
            <w:r w:rsidRPr="00995EC1">
              <w:rPr>
                <w:rFonts w:ascii="宋体" w:eastAsia="宋体" w:hAnsi="宋体" w:cs="宋体"/>
                <w:kern w:val="0"/>
                <w:sz w:val="24"/>
                <w:szCs w:val="24"/>
              </w:rPr>
              <w:t xml:space="preserve">方式引用在前的权利要求，并不得作为另一项多项从属权利要求的基础。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第二十三条 　说明书摘要应当写明发明或者实用新型专利申请所公开内容的概要，即写明发明或者实用新型的名称和所属技术领域，并清楚地反映所要解决的技术问题、解决该问题的技术方案的要点以及主要用途。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说明书摘要可以包含最能说明发明的化学式；有附图的专利申请，还应当提供一幅最能说明该发明或者实用新型技术特征的附图。附图的大小及清晰度应当保证在 该图缩小到4厘米×6厘米时，仍能清晰地分辨出图中的各个细节。摘要文字部分不得超过300个字。摘要中不得使用商业性宣传用语。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第二十四条 　申请专利的发明涉及新的生物材料，该生物材料公众不能得到，并且对该生物材料的说明不足以使所属领域的技术人员实施其发明的，除应当符合专利法和本细则的有关规定外，申请人还应当办理下列手续：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（二）在申请文件中，提供有关该生物材料特征的资料；</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第二十五条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（一）请求人的姓名或者名称和地址；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（二）不向其他任何人提供该生物材料的保证；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（三）在授予专利权前，只作为实验目的使用的保证。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第二十六条 　专利法所称遗传资源，是指取自人体、动物、植物或者微生物等含有遗传功能单位并具有实际或者潜在价值的材料；专利法所称依赖遗传资源完成的发明创造，是指利用了遗传资源的遗传功能完成的发明创造。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就依赖遗传资源完成的发明创造申请专利的，申请人应当在请求书中予以说明，并填写国务院专利行政部门制定的表格。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第二十七条 　申请人请求保护色彩的，应当提交彩色图片或者照片。</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申请人应当就每件外观设计产品所需要保护的内容提交有关图片或者照片。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第二十八条 　外观设计的简要说明应当写明外观设计产品的名称、用途，外观设计的设计要点，并指定一幅最能表明设计要点的图片或者照片。省略视图或者请求保护色彩的，应当在简要说明中写明。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对同一产品的多项相似外观设计提出一件外观设计专利申请的，应当在简要说明中指定其中一项作为基本设计。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简要说明不得使用商业性宣传用语，也不能用来说明产品的性能。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第二十九条 　国务院专利行政部门认为必要时，可以要求外观设计专利申请人提交使用外观设计的产品样品或者模型。样品或者模型的体积不得超过</w:t>
            </w:r>
            <w:proofErr w:type="gramStart"/>
            <w:r w:rsidRPr="00995EC1">
              <w:rPr>
                <w:rFonts w:ascii="宋体" w:eastAsia="宋体" w:hAnsi="宋体" w:cs="宋体"/>
                <w:kern w:val="0"/>
                <w:sz w:val="24"/>
                <w:szCs w:val="24"/>
              </w:rPr>
              <w:t>30厘米×30厘米×</w:t>
            </w:r>
            <w:proofErr w:type="gramEnd"/>
            <w:r w:rsidRPr="00995EC1">
              <w:rPr>
                <w:rFonts w:ascii="宋体" w:eastAsia="宋体" w:hAnsi="宋体" w:cs="宋体"/>
                <w:kern w:val="0"/>
                <w:sz w:val="24"/>
                <w:szCs w:val="24"/>
              </w:rPr>
              <w:t xml:space="preserve">30厘米，重量不得超过15公斤。易腐、易损或者危险品不得作为样品或者模型提交。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第三十条 　专利法第二十四条第（一）项所称中国政府承认的国际展览会，是指国际展览会公约规定的在国际展览局注册或者由其认可的国际展览会。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专利法第二十四条第（二）项所</w:t>
            </w:r>
            <w:proofErr w:type="gramStart"/>
            <w:r w:rsidRPr="00995EC1">
              <w:rPr>
                <w:rFonts w:ascii="宋体" w:eastAsia="宋体" w:hAnsi="宋体" w:cs="宋体"/>
                <w:kern w:val="0"/>
                <w:sz w:val="24"/>
                <w:szCs w:val="24"/>
              </w:rPr>
              <w:t>称学术</w:t>
            </w:r>
            <w:proofErr w:type="gramEnd"/>
            <w:r w:rsidRPr="00995EC1">
              <w:rPr>
                <w:rFonts w:ascii="宋体" w:eastAsia="宋体" w:hAnsi="宋体" w:cs="宋体"/>
                <w:kern w:val="0"/>
                <w:sz w:val="24"/>
                <w:szCs w:val="24"/>
              </w:rPr>
              <w:t xml:space="preserve">会议或者技术会议，是指国务院有关主管部门或者全国性学术团体组织召开的学术会议或者技术会议。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申请专利的发明创造有专利法第二十四条第（三）项所列情形的，国务院专利行政部门认为必要时，可以要求申请人在指定期限内提交证明文件。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申请人未依照本条第三款的规定提出声明和提交证明文件的，或者未依照本条第四款的规定在指定期限内提交证明文件的，其申请不适用专利法第二十四条的规定。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第三十一条 　申请人依照专利法第三十条的规定要求外国优先权的，申请人提交的在先申请文件副本应当经原受理机构证明。依照国务院专利行政部门与该受理机构签订的协 议，国务院专利行政部门通过电子交换等途径获得在</w:t>
            </w:r>
            <w:r w:rsidRPr="00995EC1">
              <w:rPr>
                <w:rFonts w:ascii="宋体" w:eastAsia="宋体" w:hAnsi="宋体" w:cs="宋体"/>
                <w:kern w:val="0"/>
                <w:sz w:val="24"/>
                <w:szCs w:val="24"/>
              </w:rPr>
              <w:lastRenderedPageBreak/>
              <w:t xml:space="preserve">先申请文件副本的，视为申请人提交了经该受理机构证明的在先申请文件副本。要求本国优先权，申请人在请求 书中写明在先申请的申请日和申请号的，视为提交了在先申请文件副本。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要求优先权，但请求书中漏写或者错写在先申请的申请日、申请号和原受理机构名称中的一项或者两项内容的，国务院专利行政部门应当通知申请人在指定期限内补正；期满未补正的，视为未要求优先权。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要求优先权的申请人的姓名或者名称与在先申请文件副本中记载的申请人姓名或者名称不一致的，应当提交优先权转让证明材料，未提交该证明材料的，视为未要求优先权。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外观设计专利申请的申请人要求外国优先权，其在先申请未包括对外观设计的简要说明，申请人按照本细则第二十八条规定提交的简要说明未超出在先申请文件的图片或者照片表示的范围的，不影响其享有优先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第三十二条 　申请人在一件专利申请中，可以要求一项或者多项优先权；要求多项优先权的，该申请的优先权期限从最早的优先权日起计算。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（一）已经要求外国优先权或者本国优先权的；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（二）已经被授予专利权的；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（三）属于按照规定提出的分案申请的。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申请人要求本国优先权的，其在先申请自后一申请提出之日起即视为撤回。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第三十三条 　在中国没有经常居所或者营业所的申请人，申请专利或者要求外国优先权的，国务院专利行政部门认为必要时，可以要求其提供下列文件：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（一）申请人是个人的，其国籍证明；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（二）申请人是企业或者其他组织的，其注册的国家或者地区的证明文件；</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（三）申请人的所属国，承认中国单位和个人可以按照该国国民的同等条件，在该国享有专利权、优先权和其他与专利有关的权利的证明文件。 </w:t>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br/>
              <w:t xml:space="preserve">　 　 第三十四条 　依照专利法第三十一条第一款规定，可以作为一件专利申请提出的属于一个总的发明构思的两项以上的发明或者实用新型，应当在技术上相互关联，包含一个或者 多个相同或者相应的特定技术特征，其中特定技术特征是指每一项发明或者实用新型作为整体，对现有技术</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贡献的技术特征。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第三十五条 　依照专利法第三十一条第二款规定，将同一产品的多项相似外观设计作为一件申请提出的，对该产品的其他设计应当与简要说明中指定的基本设计相似。一件外观设计专利申请中的相似外观设计不得超过10项。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专利法第三十一条第二款所称同一类别并且成套出售或者使用的产品的两项以上外观设计，是指各产品属于分类表中同一大类，习惯上同时出售或者同时使用，而且各产品的外观设计具有相同的设计构思。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将两项以上外观设计作为一件申请提出的，应当将各项外观设计的顺序编号标注在每件外观设计</w:t>
            </w:r>
            <w:proofErr w:type="gramStart"/>
            <w:r w:rsidRPr="00995EC1">
              <w:rPr>
                <w:rFonts w:ascii="宋体" w:eastAsia="宋体" w:hAnsi="宋体" w:cs="宋体"/>
                <w:kern w:val="0"/>
                <w:sz w:val="24"/>
                <w:szCs w:val="24"/>
              </w:rPr>
              <w:t>产品各幅图片</w:t>
            </w:r>
            <w:proofErr w:type="gramEnd"/>
            <w:r w:rsidRPr="00995EC1">
              <w:rPr>
                <w:rFonts w:ascii="宋体" w:eastAsia="宋体" w:hAnsi="宋体" w:cs="宋体"/>
                <w:kern w:val="0"/>
                <w:sz w:val="24"/>
                <w:szCs w:val="24"/>
              </w:rPr>
              <w:t xml:space="preserve">或者照片的名称之前。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第三十六条 　申请人撤回专利申请的，应当向国务院专利行政部门提出声明，写明发明创造的名称、申请号和申请日。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撤回专利申请的声明在国务院专利行政部门作</w:t>
            </w:r>
            <w:proofErr w:type="gramStart"/>
            <w:r w:rsidRPr="00995EC1">
              <w:rPr>
                <w:rFonts w:ascii="宋体" w:eastAsia="宋体" w:hAnsi="宋体" w:cs="宋体"/>
                <w:kern w:val="0"/>
                <w:sz w:val="24"/>
                <w:szCs w:val="24"/>
              </w:rPr>
              <w:t>好公布</w:t>
            </w:r>
            <w:proofErr w:type="gramEnd"/>
            <w:r w:rsidRPr="00995EC1">
              <w:rPr>
                <w:rFonts w:ascii="宋体" w:eastAsia="宋体" w:hAnsi="宋体" w:cs="宋体"/>
                <w:kern w:val="0"/>
                <w:sz w:val="24"/>
                <w:szCs w:val="24"/>
              </w:rPr>
              <w:t xml:space="preserve">专利申请文件的印刷准备工作后提出的，申请文件仍予公布；但是，撤回专利申请的声明应当在以后出版的专利公报上予以公告。 </w:t>
            </w:r>
          </w:p>
          <w:p w:rsidR="00995EC1" w:rsidRPr="00995EC1" w:rsidRDefault="00995EC1" w:rsidP="00995EC1">
            <w:pPr>
              <w:widowControl/>
              <w:jc w:val="center"/>
              <w:rPr>
                <w:rFonts w:ascii="宋体" w:eastAsia="宋体" w:hAnsi="宋体" w:cs="宋体"/>
                <w:kern w:val="0"/>
                <w:sz w:val="24"/>
                <w:szCs w:val="24"/>
              </w:rPr>
            </w:pPr>
            <w:r w:rsidRPr="00995EC1">
              <w:rPr>
                <w:rFonts w:ascii="宋体" w:eastAsia="宋体" w:hAnsi="宋体" w:cs="宋体"/>
                <w:kern w:val="0"/>
                <w:sz w:val="24"/>
                <w:szCs w:val="24"/>
              </w:rPr>
              <w:t xml:space="preserve">第三章　专利申请的审查和批准 </w:t>
            </w:r>
          </w:p>
          <w:p w:rsidR="00995EC1" w:rsidRPr="00995EC1" w:rsidRDefault="00995EC1" w:rsidP="00995EC1">
            <w:pPr>
              <w:widowControl/>
              <w:jc w:val="left"/>
              <w:rPr>
                <w:rFonts w:ascii="宋体" w:eastAsia="宋体" w:hAnsi="宋体" w:cs="宋体"/>
                <w:kern w:val="0"/>
                <w:sz w:val="24"/>
                <w:szCs w:val="24"/>
              </w:rPr>
            </w:pPr>
            <w:r w:rsidRPr="00995EC1">
              <w:rPr>
                <w:rFonts w:ascii="宋体" w:eastAsia="宋体" w:hAnsi="宋体" w:cs="宋体"/>
                <w:kern w:val="0"/>
                <w:sz w:val="24"/>
                <w:szCs w:val="24"/>
              </w:rPr>
              <w:br/>
              <w:t xml:space="preserve">　　 第三十七条 　在初步审查、实质审查、复审和无效宣告程序中，实施审查和审理的人员有下列情形之一的，应当自行回避，当事人或者其他利害关系人可以要求其回避：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（一）是当事人或者其代理人的近亲属的；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（二）与专利申请或者专利权有利害关系的；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（三）与当事人或者其代理人有其他关系，可能影响公正审查和审理的；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（四）专利复审委员会成员曾参与原申请的审查的。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第三十八条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第三十九条 　专利申请文件有下列情形之一的，国务院专利行政部门不予受理，并通知申请人：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（一）发明或者实用新型专利申请缺少请求书、说明书（实用新型无附图）或者权利要求书的，或者外观设计专利申请缺少请求书、图片或者照片、简要说明的；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（二）未使用中文的；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（三）不符合本细则第一百二十一条第一款规定的；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（四）请求书中缺少申请人姓名或者名称，或者缺少地址的；</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（五）明显不符合专利法第十八条或者第十九条第一款的规定的；</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（六）专利申请类别（发明、实用新型或者外观设计）不明确或者难以确定的。</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第四十条 　说明书中写有</w:t>
            </w:r>
            <w:proofErr w:type="gramStart"/>
            <w:r w:rsidRPr="00995EC1">
              <w:rPr>
                <w:rFonts w:ascii="宋体" w:eastAsia="宋体" w:hAnsi="宋体" w:cs="宋体"/>
                <w:kern w:val="0"/>
                <w:sz w:val="24"/>
                <w:szCs w:val="24"/>
              </w:rPr>
              <w:t>对附图</w:t>
            </w:r>
            <w:proofErr w:type="gramEnd"/>
            <w:r w:rsidRPr="00995EC1">
              <w:rPr>
                <w:rFonts w:ascii="宋体" w:eastAsia="宋体" w:hAnsi="宋体" w:cs="宋体"/>
                <w:kern w:val="0"/>
                <w:sz w:val="24"/>
                <w:szCs w:val="24"/>
              </w:rPr>
              <w:t>的说明但</w:t>
            </w:r>
            <w:proofErr w:type="gramStart"/>
            <w:r w:rsidRPr="00995EC1">
              <w:rPr>
                <w:rFonts w:ascii="宋体" w:eastAsia="宋体" w:hAnsi="宋体" w:cs="宋体"/>
                <w:kern w:val="0"/>
                <w:sz w:val="24"/>
                <w:szCs w:val="24"/>
              </w:rPr>
              <w:t>无附图</w:t>
            </w:r>
            <w:proofErr w:type="gramEnd"/>
            <w:r w:rsidRPr="00995EC1">
              <w:rPr>
                <w:rFonts w:ascii="宋体" w:eastAsia="宋体" w:hAnsi="宋体" w:cs="宋体"/>
                <w:kern w:val="0"/>
                <w:sz w:val="24"/>
                <w:szCs w:val="24"/>
              </w:rPr>
              <w:t>或者缺少部分附图的，申请人应当在国务院专利行政部门指定的期限内补交附图或者声明取消</w:t>
            </w:r>
            <w:proofErr w:type="gramStart"/>
            <w:r w:rsidRPr="00995EC1">
              <w:rPr>
                <w:rFonts w:ascii="宋体" w:eastAsia="宋体" w:hAnsi="宋体" w:cs="宋体"/>
                <w:kern w:val="0"/>
                <w:sz w:val="24"/>
                <w:szCs w:val="24"/>
              </w:rPr>
              <w:t>对附图</w:t>
            </w:r>
            <w:proofErr w:type="gramEnd"/>
            <w:r w:rsidRPr="00995EC1">
              <w:rPr>
                <w:rFonts w:ascii="宋体" w:eastAsia="宋体" w:hAnsi="宋体" w:cs="宋体"/>
                <w:kern w:val="0"/>
                <w:sz w:val="24"/>
                <w:szCs w:val="24"/>
              </w:rPr>
              <w:t>的说明。申请人补交附图的，以向国务院专利行政部门提交或者邮寄附图之日为申请日；取消</w:t>
            </w:r>
            <w:proofErr w:type="gramStart"/>
            <w:r w:rsidRPr="00995EC1">
              <w:rPr>
                <w:rFonts w:ascii="宋体" w:eastAsia="宋体" w:hAnsi="宋体" w:cs="宋体"/>
                <w:kern w:val="0"/>
                <w:sz w:val="24"/>
                <w:szCs w:val="24"/>
              </w:rPr>
              <w:t>对附图</w:t>
            </w:r>
            <w:proofErr w:type="gramEnd"/>
            <w:r w:rsidRPr="00995EC1">
              <w:rPr>
                <w:rFonts w:ascii="宋体" w:eastAsia="宋体" w:hAnsi="宋体" w:cs="宋体"/>
                <w:kern w:val="0"/>
                <w:sz w:val="24"/>
                <w:szCs w:val="24"/>
              </w:rPr>
              <w:t xml:space="preserve">的说明的，保留原申请日。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第四十一条 　两个以上的申请人同日（指申请日；有优先权的，指优先权日）分别就同样的发明创造申请专利的，应当在收到国务院专利行政部门的通知后自行协商确定申请人。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同一申请人在同日（指申请日）对同样的发明创造</w:t>
            </w:r>
            <w:proofErr w:type="gramStart"/>
            <w:r w:rsidRPr="00995EC1">
              <w:rPr>
                <w:rFonts w:ascii="宋体" w:eastAsia="宋体" w:hAnsi="宋体" w:cs="宋体"/>
                <w:kern w:val="0"/>
                <w:sz w:val="24"/>
                <w:szCs w:val="24"/>
              </w:rPr>
              <w:t>既申请</w:t>
            </w:r>
            <w:proofErr w:type="gramEnd"/>
            <w:r w:rsidRPr="00995EC1">
              <w:rPr>
                <w:rFonts w:ascii="宋体" w:eastAsia="宋体" w:hAnsi="宋体" w:cs="宋体"/>
                <w:kern w:val="0"/>
                <w:sz w:val="24"/>
                <w:szCs w:val="24"/>
              </w:rPr>
              <w:t xml:space="preserve">实用新型专利又申请发明专利的，应当在申请时分别说明对同样的发明创造已申请了另一专利；未作说明的，依照专利法第九条第一款关于同样的发明创造只能授予一项专利权的规定处理。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国务院专利行政部门公告授予实用新型专利权，应当公告申请人已依照本条第二款的规定同时申请了发明专利的说明。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发明专利申请经审查没有发现驳回理由，国务院专利行政部门应当通知申请人在规定期限内声明放弃实用新型专利权。申请人声明放弃的，国务院专利行政部门应 当作出授予发明专利权的决定，并在公告授予发明专利权时一并公告申请人放弃实用新型专利权声明。申请人不同意放弃的，国务院专利行政部门应当驳回该发明专 利申请；申请人期满未答复的，视为撤回该发明专利申请。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实用新型专利权自公告授予发明专利权之日起终止。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国务院专利行政部门认为一件专利申请不符合专利法第三十一条和本细则第三十四条或者第三十五条的规定的，应当通知申请人在指定期限内对其申请进行修改；申请人期满未答复的，该申请视为撤回。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分案的申请不得改变原申请的类别。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第四十三条 　依照本细则第四十二条规定提出的分案申请，可以保留原申请日，享有优先权的，可以保留优先权日，但是不得超出原申请记载的范围。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分案申请应当依照专利法及本细则的规定办理有关手续。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分案申请的请求书中应当写明原申请的申请号和申请日。提交分案申请时，申请人应当提交原申请文件副本；原申请享有优先权的，并应当提交原申请的优先权文件副本。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第四十四条 　专利法第三十四条和第四十条所称初步审查，是指审查专利申请是否具备专利法第二十六条或者第二十七条规定的文件和其他必要的文件，这些文件是否符合规定的格式，并审查下列各项：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（一）发明专利申请是否明显属于专利法第五条、第二十五条规定的情形，是否不符合专利法第十八条、第十九条第一款、第二十条第一款或者本细则第十六条、 第二十六条第二款的规定，是否明显不符合专利法第二条第二款、第二十六条第五款、第三十一条第一款、第三十三条或者本细则第十七条至第二十一条的规定；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（二）实用新型专利申请是否明显属于专利法第五条、第二十五条规定的情形，是否不符合专利法第十八条、第十九条第一款、第二十条第一款或者本细则第十六 条至第十九条、第二十一条至第二十三条的规定，是否明显不符合专利法第二条第三款、第二十二条第二款、第四款、第二十六条第三款、第四款、第三十一条第一 款、第三十三条或者本细则第二十条、第四十三条第一款的规定，是否依照专利法第九条规定不能取得专利权；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（三）外观设计专利申请是 </w:t>
            </w:r>
            <w:proofErr w:type="gramStart"/>
            <w:r w:rsidRPr="00995EC1">
              <w:rPr>
                <w:rFonts w:ascii="宋体" w:eastAsia="宋体" w:hAnsi="宋体" w:cs="宋体"/>
                <w:kern w:val="0"/>
                <w:sz w:val="24"/>
                <w:szCs w:val="24"/>
              </w:rPr>
              <w:t>否明显</w:t>
            </w:r>
            <w:proofErr w:type="gramEnd"/>
            <w:r w:rsidRPr="00995EC1">
              <w:rPr>
                <w:rFonts w:ascii="宋体" w:eastAsia="宋体" w:hAnsi="宋体" w:cs="宋体"/>
                <w:kern w:val="0"/>
                <w:sz w:val="24"/>
                <w:szCs w:val="24"/>
              </w:rPr>
              <w:t xml:space="preserve">属于专利法第五条、第二十五条第一款第（六）项规定的情形，是否不符合专利法第十八条、第十九条第一款或者本细则第十六条、第二十七条、第二十八条 的规定，是否明显不符合专利法第二条第四款、第二十三条第一款、第二十七条第二款、第三十一条第二款、第三十三条或者本细则第四十三条第一款的规定，是否 依照专利法第九条规定不能取得专利权； </w:t>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br/>
              <w:t xml:space="preserve">　　（四）申请文件是否符合本细则第二条、第三条第一款的规定。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第四十五条 　</w:t>
            </w:r>
            <w:proofErr w:type="gramStart"/>
            <w:r w:rsidRPr="00995EC1">
              <w:rPr>
                <w:rFonts w:ascii="宋体" w:eastAsia="宋体" w:hAnsi="宋体" w:cs="宋体"/>
                <w:kern w:val="0"/>
                <w:sz w:val="24"/>
                <w:szCs w:val="24"/>
              </w:rPr>
              <w:t>除专利</w:t>
            </w:r>
            <w:proofErr w:type="gramEnd"/>
            <w:r w:rsidRPr="00995EC1">
              <w:rPr>
                <w:rFonts w:ascii="宋体" w:eastAsia="宋体" w:hAnsi="宋体" w:cs="宋体"/>
                <w:kern w:val="0"/>
                <w:sz w:val="24"/>
                <w:szCs w:val="24"/>
              </w:rPr>
              <w:t xml:space="preserve">申请文件外，申请人向国务院专利行政部门提交的与专利申请有关的其他文件有下列情形之一的，视为未提交：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（一）未使用规定的格式或者填写不符合规定的；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（二）未按照规定提交证明材料的。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国务院专利行政部门应当将视为未提交的审查意见通知申请人。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第四十六条 　申请人请求早日公布其发明专利申请的，应当向国务院专利行政部门声明。国务院专利行政部门对该申请进行初步审查后，除予以驳回的外，应当立即将申请予以公布。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第四十七条 　申请人写明使用外观设计的产品及其所属类别的，应当使用国务院专利行政部门公布的外观设计产品分类表。未写明使用外观设计的产品所属类别或者所写的类别不确切的，国务院专利行政部门可以予以补充或者修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第四十八条 　自发明专利申请公布之日起至公告授予专利权之日止，任何人均可以对不符合专利法规定的专利申请向国务院专利行政部门提出意见，并说明理由。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第四十九条 　发明专利申请人因有正当理由无法提交专利法第三十六条规定的检索资料或者审查结果资料的，应当向国务院专利行政部门声明，并在得到有关资料后补交。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第五十条 　国务院专利行政部门依照专利法第三十五条第二款的规定对专利申请自行进行审查时，应当通知申请人。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第五十一条 　发明专利申请人在提出实质审查请求时以及在收到国务院专利行政部门发出的发明专利申请进入实质审查阶段通知书之日起的3个月内，可以对发明专利申请主动提出修改。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实用新型或者外观设计专利申请人自申请日起2个月内，可以对实用新型或者外观设计专利申请主动提出修改。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申请人在收到国务院专利行政部门发出的审查意见通知书后对专利申请文件进行修改的，应当针对通知书指出的缺陷进行修改。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国务院专利行政部门可以自行修改专利申请文件中文字和符号的明显错误。国务院专利行政部门自行修改的，应当通知申请人。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第五十二条 　发明或者实用新型专利申请的说明书或者权利要求书的修改部分，除个别文字修改或者增删外，应当按照规定格式提交替换页。外观设计专利申请的图片或者照片的修改，应当按照规定提交替换页。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第五十三条 　依照专利法第三十八条的规定，发明专利申请经实质审查应当予以驳回的情形是指：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（一）申请属于专利法第五条、第二十五条规定的情形，或者依照专利法第九条规定不能取得专利权的；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（二）申请不符合专利法第二条第二款、第二十条第一款、第二十二条、第二十六条第三款、第四款、第五款、第三十一条第一款或者本细则第二十条第二款规定的；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（三）申请的修改不符合专利法第三十三条规定，或者分案的申请不符合本细则第四十三条第一款的规定的。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第五十四条 　国务院专利行政部门发出授予专利权的通知后，申请人应当自收到通知之日起2个月内办理登记手续。申请人按期办理登记手续的，国务院专利行政部门应当授予专利权，颁发专利证书，并予以公告。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期满未办理登记手续的，视为放弃取得专利权的权利。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第五十五条 　保密专利申请经审查没有发现驳回理由的，国务院专利行政部门应当</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授予保密专利权的决定，颁发保密专利证书，登记保密专利权的有关事项。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第五十六条 　授予实用新型或者外观设计专利权的决定公告后，专利法第六十条规定的专利权人或者利害关系人可以请求国务院专利行政部门</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专利权评价报告。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请求</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专利权评价报告的，应当提交专利权评价报告请求书，写明专利号。每项请求应当限于一项专利权。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专利权评价报告请求书不符合规定的，国务院专利行政部门应当通知请求人在指定期限内补正；请求人期满未补正的，视为未提出请求。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第五十七条 　国务院专利行政部门应当自收到专利权评价报告请求书后</w:t>
            </w:r>
            <w:r w:rsidRPr="00995EC1">
              <w:rPr>
                <w:rFonts w:ascii="宋体" w:eastAsia="宋体" w:hAnsi="宋体" w:cs="宋体"/>
                <w:kern w:val="0"/>
                <w:sz w:val="24"/>
                <w:szCs w:val="24"/>
              </w:rPr>
              <w:lastRenderedPageBreak/>
              <w:t>2个月内</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专利权评价报告。对同一项实用新型或者外观设计专利权，有多个请求人请求</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专利权评 </w:t>
            </w:r>
            <w:proofErr w:type="gramStart"/>
            <w:r w:rsidRPr="00995EC1">
              <w:rPr>
                <w:rFonts w:ascii="宋体" w:eastAsia="宋体" w:hAnsi="宋体" w:cs="宋体"/>
                <w:kern w:val="0"/>
                <w:sz w:val="24"/>
                <w:szCs w:val="24"/>
              </w:rPr>
              <w:t>价报告</w:t>
            </w:r>
            <w:proofErr w:type="gramEnd"/>
            <w:r w:rsidRPr="00995EC1">
              <w:rPr>
                <w:rFonts w:ascii="宋体" w:eastAsia="宋体" w:hAnsi="宋体" w:cs="宋体"/>
                <w:kern w:val="0"/>
                <w:sz w:val="24"/>
                <w:szCs w:val="24"/>
              </w:rPr>
              <w:t>的，国务院专利行政部门仅</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一份专利权评价报告。任何单位或者个人可以查阅或者复制该专利权评价报告。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t xml:space="preserve">　　 第五十八条 　国务院专利行政部门对专利公告、专利单行本中出现的错误，一经发现，应当及时更正，并对所作更正予以公告。 </w:t>
            </w:r>
          </w:p>
          <w:p w:rsidR="00995EC1" w:rsidRPr="00995EC1" w:rsidRDefault="00995EC1" w:rsidP="00995EC1">
            <w:pPr>
              <w:widowControl/>
              <w:spacing w:after="240"/>
              <w:jc w:val="center"/>
              <w:rPr>
                <w:rFonts w:ascii="宋体" w:eastAsia="宋体" w:hAnsi="宋体" w:cs="宋体"/>
                <w:kern w:val="0"/>
                <w:sz w:val="24"/>
                <w:szCs w:val="24"/>
              </w:rPr>
            </w:pPr>
            <w:r w:rsidRPr="00995EC1">
              <w:rPr>
                <w:rFonts w:ascii="宋体" w:eastAsia="宋体" w:hAnsi="宋体" w:cs="宋体"/>
                <w:kern w:val="0"/>
                <w:sz w:val="24"/>
                <w:szCs w:val="24"/>
              </w:rPr>
              <w:t xml:space="preserve">第四章　专利申请的复审与专利权的无效宣告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t xml:space="preserve">　　 第五十九条 　专利复审委员会由国务院专利行政部门指定的技术专家和法律专家组成，主任委员由国务院专利行政部门负责人兼任。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第六十条 　依照专利法第四十一条的规定向专利复审委员会请求复审的，应当提交复审请求书，说明理由，必要时还应当附具有关证据。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复审请求不符合专利法第十九条第一款或者第四十一条第一款规定的，专利复审委员会不予受理，书面通知复审请求人并说明理由。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复审请求书不符合规定格式的，复审请求人应当在专利复审委员会指定的期限内补正；期满未补正的，该复审请求视为未提出。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第六十一条 　请求人在提出复审请求或者在对专利复审委员会的复审通知书</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答复时，可以修改专利申请文件；但是，修改应当仅限于消除驳回决定或者复审通知书指出的缺陷。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修改的专利申请文件应当提交一式两份。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第六十二条 　专利复审委员会应当将受理的复审请求书转交国务院专利行政部门原审查部门进行审查。原审查部门根据复审请求人的请求，同意撤销原决定的，专利复审委员会应当据此</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复审决定，并通知复审请求人。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第六十三条 　专利复审委员会进行复审后，认为复审请求不符合专利法和本细则有关规定的，应当通知复审请求人，要求其在指定期限内陈述意见。期满未答复的，该复审请求 视为撤回；经陈述意见或者进行修改后，专利复审委员会认为仍不符合专利法和本细则有关规定的，应当</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维持原驳回决定的复审决定。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专利复审委员会进行复审后，认为原驳回决定不符合专利法和本细则有关规定的，或者认为经过修改的专利申请文件消除了原驳回决定指出的缺陷的，应当撤销原驳回决定，由原审查部门继续进行审查程序。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第六十四条 　复审请求人在专利复审委员会</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决定前，可以撤回其复审请求。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复审请求人在专利复审委员会</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决定前撤回其复审请求的，复审程序终止。 </w:t>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br/>
              <w:t xml:space="preserve">　　 第六十五条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前款所称无效宣告请求的理由，是指被授予专利的发明创造不符合专利法第二条、第二十条第一款、第二十二条、第二十三条、第二十六条第三款、第四款、第二 十七条第二款、第三十三条或者本细则第二十条第二款、第四十三条第一款的规定，或者属于专利法第五条、第二十五条的规定，或者依照专利法第九条规定不能取 得专利权。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第六十六条 　专利权无效宣告请求不符合专利法第十九条第一款或者本细则第六十五条规定的，专利复审委员会不予受理。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在专利复审委员会就无效宣告请求</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决定之后，又以同样的理由和证据请求无效宣告的，专利复审委员会不予受理。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以不符合专利法第二十三条第三款的规定为理由请求宣告外观设计专利权无效，但是未提交证明权利冲突的证据的，专利复审委员会不予受理。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专利权无效宣告请求书不符合规定格式的，无效宣告请求人应当在专利复审委员会指定的期限内补正；期满未补正的，该无效宣告请求视为未提出。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第六十七条 　在专利复审委员会受理无效宣告请求后，请求人可以在提出无效宣告请求之日起1个月内增加理由或者补充证据。逾期增加理由或者补充证据的，专利复审委员会可以不予考虑。</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第六十八条 　专利复审委员会应当将专利权无效宣告请求书和有关文件的副本送交专利权人，要求其在指定的期限内陈述意见。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专利权人和无效宣告请求人应当在指定期限内答复专利复审委员会发出的转送文件通知书或者无效宣告请求审查通知书；期满未答复的，不影响专利复审委员会审理。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第六十九条 　在无效宣告请求的审查过程中，发明或者实用新型专利的专利权人可以修改其权利要求书，但是不得扩大原专利的保护范围。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发明或者实用新型专利的专利权人不得修改专利说明书和附图，外观设计专利的专利权人不得修改图片、照片和简要说明。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第七十条 　专利复审委员会根据当事人的请求或者案情需要，可以决定对无效宣告请求进行口头审理。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专利复审委员会决定对无效宣告请求进行口头审理的，应当向当事人发出口头审理通知书，告知举行口头审理的日期和地点。当事人应当在通知书指定的期限内</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答复。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无效宣告请求人对专利复审委员会发出的口头审理通知书在指定的期限内未作答复，并且不参加口头审理的，其无效宣告请求视为撤回；专利权人不参加口头审理的，可以缺席审理。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第七十一条 　在无效宣告请求审查程序中，专利复审委员会指定的期限不得延长。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第七十二条 　专利复审委员会对无效宣告的请求</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决定前，无效宣告请求人可以撤回其请求。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专利复审委员会</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决定之前，无效宣告请求人撤回其请求或者其无效宣告请求被视为撤回的，无效宣告请求审查程序终止。但是，专利复审委员会认为根据已进行的审查工作能够</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宣告专利权无效或者部分无效的决定的，不终止审查程序。 </w:t>
            </w:r>
          </w:p>
          <w:p w:rsidR="00995EC1" w:rsidRPr="00995EC1" w:rsidRDefault="00995EC1" w:rsidP="00995EC1">
            <w:pPr>
              <w:widowControl/>
              <w:spacing w:after="240"/>
              <w:jc w:val="center"/>
              <w:rPr>
                <w:rFonts w:ascii="宋体" w:eastAsia="宋体" w:hAnsi="宋体" w:cs="宋体"/>
                <w:kern w:val="0"/>
                <w:sz w:val="24"/>
                <w:szCs w:val="24"/>
              </w:rPr>
            </w:pPr>
            <w:r w:rsidRPr="00995EC1">
              <w:rPr>
                <w:rFonts w:ascii="宋体" w:eastAsia="宋体" w:hAnsi="宋体" w:cs="宋体"/>
                <w:kern w:val="0"/>
                <w:sz w:val="24"/>
                <w:szCs w:val="24"/>
              </w:rPr>
              <w:t xml:space="preserve">第五章　专利实施的强制许可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t xml:space="preserve">　　 第七十三条 　专利法第四十八条第（一）项所称未充分实施其专利，是指专利权人及其被许可人实施其专利的方式或者规模不能满足国内对专利产品或者专利方法的需求。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专利法第五十条所称取得专利权的药品，是</w:t>
            </w:r>
            <w:proofErr w:type="gramStart"/>
            <w:r w:rsidRPr="00995EC1">
              <w:rPr>
                <w:rFonts w:ascii="宋体" w:eastAsia="宋体" w:hAnsi="宋体" w:cs="宋体"/>
                <w:kern w:val="0"/>
                <w:sz w:val="24"/>
                <w:szCs w:val="24"/>
              </w:rPr>
              <w:t>指解决</w:t>
            </w:r>
            <w:proofErr w:type="gramEnd"/>
            <w:r w:rsidRPr="00995EC1">
              <w:rPr>
                <w:rFonts w:ascii="宋体" w:eastAsia="宋体" w:hAnsi="宋体" w:cs="宋体"/>
                <w:kern w:val="0"/>
                <w:sz w:val="24"/>
                <w:szCs w:val="24"/>
              </w:rPr>
              <w:t xml:space="preserve">公共健康问题所需的医药领域中的任何专利产品或者依照专利方法直接获得的产品，包括取得专利权的制造该产品所需的活性成分以及使用该产品所需的诊断用品。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第七十四条 　请求给予强制许可的，应当向国务院专利行政部门提交强制许可请求书，说明理由并附具有关证明文件。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国务院专利行政部门应当将强制许可请求书的副本送交专利权人，专利权人应当在国务院专利行政部门指定的期限内陈述意见；期满未答复的，不影响国务院专利行政部门</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决定。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国务院专利行政部门在</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驳回强制许可请求的决定或者给予强制许可的决定前，应当通知请求人和专利权人拟作出的决定及其理由。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国务院专利行政部门依照专利法第五十条的规定</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给予强制许可的决定，应当同时符合中国缔结或者参加的有关国际条约关于为了解决公共健康问题而给予强制许可的规定，但中国</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保留的除外。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第七十五条 　依照专利法第五十七条的规定，请求国务院专利行政部门裁决使用费数额的，当事人应当提出裁决请求书，并附具双方不能达成协议的</w:t>
            </w:r>
            <w:r w:rsidRPr="00995EC1">
              <w:rPr>
                <w:rFonts w:ascii="宋体" w:eastAsia="宋体" w:hAnsi="宋体" w:cs="宋体"/>
                <w:kern w:val="0"/>
                <w:sz w:val="24"/>
                <w:szCs w:val="24"/>
              </w:rPr>
              <w:lastRenderedPageBreak/>
              <w:t>证明文件。国务院专利行政部门应当自收到请求书之日起3个月内</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裁决，并通知当事人。 </w:t>
            </w:r>
          </w:p>
          <w:p w:rsidR="00995EC1" w:rsidRPr="00995EC1" w:rsidRDefault="00995EC1" w:rsidP="00995EC1">
            <w:pPr>
              <w:widowControl/>
              <w:spacing w:after="240"/>
              <w:jc w:val="center"/>
              <w:rPr>
                <w:rFonts w:ascii="宋体" w:eastAsia="宋体" w:hAnsi="宋体" w:cs="宋体"/>
                <w:kern w:val="0"/>
                <w:sz w:val="24"/>
                <w:szCs w:val="24"/>
              </w:rPr>
            </w:pPr>
            <w:r w:rsidRPr="00995EC1">
              <w:rPr>
                <w:rFonts w:ascii="宋体" w:eastAsia="宋体" w:hAnsi="宋体" w:cs="宋体"/>
                <w:kern w:val="0"/>
                <w:sz w:val="24"/>
                <w:szCs w:val="24"/>
              </w:rPr>
              <w:t xml:space="preserve">第六章　对职务发明创造的发明人或者设计人的奖励和报酬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t xml:space="preserve">　　 第七十六条 　被授予专利权的单位可以与发明人、设计人约定或者在其依法制定的规章制度中规定专利法第十六条规定的奖励、报酬的方式和数额。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企业、事业单位给予发明人或者设计人的奖励、报酬，按照国家有关财务、会计制度的规定进行处理。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第七十七条 　被授予专利权的单位未与发明人、设计人约定也未在其依法制定的规章制度中规定专利法第十六条规定的奖励的方式和数额的，应当自专利权公告之日起3个月内 发给发明人或者设计人奖金。一项发明专利的奖金最低不少于3000元；一项实用新型专利或者外观设计专利的奖金最低不少于1000元。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由于发明人或者设计人的建议被其所属单位采纳而完成的发明创造，被授予专利权的单位应当从优发给奖金。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第七十八条 　被授予专利权的单位未与发明人、设计人约定也未在其依法制定的规章制度中规定专利法第十六条规定的报酬的方式和数额的，在专利权有效期限内，实施发明创 </w:t>
            </w:r>
            <w:proofErr w:type="gramStart"/>
            <w:r w:rsidRPr="00995EC1">
              <w:rPr>
                <w:rFonts w:ascii="宋体" w:eastAsia="宋体" w:hAnsi="宋体" w:cs="宋体"/>
                <w:kern w:val="0"/>
                <w:sz w:val="24"/>
                <w:szCs w:val="24"/>
              </w:rPr>
              <w:t>造专利</w:t>
            </w:r>
            <w:proofErr w:type="gramEnd"/>
            <w:r w:rsidRPr="00995EC1">
              <w:rPr>
                <w:rFonts w:ascii="宋体" w:eastAsia="宋体" w:hAnsi="宋体" w:cs="宋体"/>
                <w:kern w:val="0"/>
                <w:sz w:val="24"/>
                <w:szCs w:val="24"/>
              </w:rPr>
              <w:t xml:space="preserve">后，每年应当从实施该项发明或者实用新型专利的营业利润中提取不低于2%或者从实施该项外观设计专利的营业利润中提取不低于0.2%，作为报酬给予 发明人或者设计人，或者参照上述比例，给予发明人或者设计人一次性报酬；被授予专利权的单位许可其他单位或者个人实施其专利的，应当从收取的使用费中提取 不低于10%，作为报酬给予发明人或者设计人。 </w:t>
            </w:r>
          </w:p>
          <w:p w:rsidR="00995EC1" w:rsidRPr="00995EC1" w:rsidRDefault="00995EC1" w:rsidP="00995EC1">
            <w:pPr>
              <w:widowControl/>
              <w:spacing w:after="240"/>
              <w:jc w:val="center"/>
              <w:rPr>
                <w:rFonts w:ascii="宋体" w:eastAsia="宋体" w:hAnsi="宋体" w:cs="宋体"/>
                <w:kern w:val="0"/>
                <w:sz w:val="24"/>
                <w:szCs w:val="24"/>
              </w:rPr>
            </w:pPr>
            <w:r w:rsidRPr="00995EC1">
              <w:rPr>
                <w:rFonts w:ascii="宋体" w:eastAsia="宋体" w:hAnsi="宋体" w:cs="宋体"/>
                <w:kern w:val="0"/>
                <w:sz w:val="24"/>
                <w:szCs w:val="24"/>
              </w:rPr>
              <w:t xml:space="preserve">第七章　专利权的保护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t xml:space="preserve">　　 第七十九条 　专利法和本细则所称管理专利工作的部门，是指由省、自治区、直辖市人民政府以及专利管理工作量大又有实际处理能力的设区的市人民政府设立的管理专利工作的部门。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第八十条 　国务院专利行政部门应当对管理专利工作的部门处理专利侵权纠纷、查处假冒专利行为、调解专利纠纷进行业务指导。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第八十一条 　当事人请求处理专利侵权纠纷或者调解专利纠纷的，由被请求人所在地或者侵权行为地的管理专利工作的部门管辖。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两个以上管理专利工作的部门都有管辖权的专利纠纷，当事人可以向其中一个管理专利工作的部门提出请求；当事人向两</w:t>
            </w:r>
            <w:proofErr w:type="gramStart"/>
            <w:r w:rsidRPr="00995EC1">
              <w:rPr>
                <w:rFonts w:ascii="宋体" w:eastAsia="宋体" w:hAnsi="宋体" w:cs="宋体"/>
                <w:kern w:val="0"/>
                <w:sz w:val="24"/>
                <w:szCs w:val="24"/>
              </w:rPr>
              <w:t>个</w:t>
            </w:r>
            <w:proofErr w:type="gramEnd"/>
            <w:r w:rsidRPr="00995EC1">
              <w:rPr>
                <w:rFonts w:ascii="宋体" w:eastAsia="宋体" w:hAnsi="宋体" w:cs="宋体"/>
                <w:kern w:val="0"/>
                <w:sz w:val="24"/>
                <w:szCs w:val="24"/>
              </w:rPr>
              <w:t xml:space="preserve">以上有管辖权的管理专利工作的部门提出请求的，由最先受理的管理专利工作的部门管辖。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管理专利工作的部门对管辖权发生争议的，由其共同的上级人民政府管理专利工作的部门指定管辖；无共同上级人民政府管理专利工作的部门的，由国务院专利行政部门指定管辖。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第八十二条 　在处理专利侵权纠纷过程中，被请求人提出无效宣告请求并被专利复审委员会受理的，可以请求管理专利工作的部门中止处理。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管理专利工作的部门认为被请求人提出的中止理由明显不能成立的，可以不中止处理。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第八十三条 　专利权人依照专利法第十七条的规定，在其专利产品或者该产品的包装上标明专利标识的，应当按照国务院专利行政部门规定的方式予以标明。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专利标识不符合前款规定的，由管理专利工作的部门责令改正。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第八十四条 　下列行为属于专利法第六十三条规定的假冒专利的行为：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（一）在未被授予专利权的产品或者其包装上标注专利标识，专利权被宣告无效后或者终止后继续在产品或者其包装上标注专利标识，或者未经许可在产品或者产品包装上标注他人的专利号；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（二）销售第（一）项所述产品；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在产品说明书等材料中将未被授予专利权的技术或者设计称为专利技术或者专利设计，将专利申请称为专利，或者未经许可使用他人的专利号，使公众将所涉及的技术或者设计误认为是专利技术或者专利设计；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（四）伪造或者变造专利证书、专利文件或者专利申请文件；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（五）其他使公众混淆，将未被授予专利权的技术或者设计误认为是专利技术或者专利设计的行为。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专利权终止前依法在专利产品、依照专利方法直接获得的产品或者其包装上标注专利标识，在专利权终止后许诺销售、销售该产品的，不属于假冒专利行为。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销售不知道是假冒专利的产品，并且能够证明该产品合法来源的，由管理专利工作的部门责令停止销售，但免除罚款的处罚。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第八十五条 　除专利法第六十条规定的外，管理专利工作的部门应当事人请求，可以对下列专利纠纷进行调解：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（一）专利申请权和专利权归属纠纷； </w:t>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br/>
              <w:t xml:space="preserve">　　（二）发明人、设计人资格纠纷；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（三）职务发明创造的发明人、设计人的奖励和报酬纠纷；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（四）在发明专利申请公布后专利权授予前使用发明而未支付适当费用的纠纷；</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（五）其他专利纠纷。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对于前款第（四）项所列的纠纷，当事人请求管理专利工作的部门调解的，应当在专利权被授予之后提出。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第八十六条 　当事人因专利申请权或者专利权的归属发生纠纷，已请求管理专利工作的部门调解或者向人民法院起诉的，可以请求国务院专利行政部门中止有关程序。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依照前款规定请求中止有关程序的，应当向国务院专利行政部门提交请求书，并附具管理专利工作的部门或者人民法院的写明申请号或者专利号的有关受理文件副本。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管理专利工作的部门</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的调解书或者人民法院</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的判决生效后，当事人应当向国务院专利行政部门办理恢复有关程序的手续。自请求中止之日起1年内，有关 专利申请权或者专利权归属的纠纷未能结案，需要继续中止有关程序的，请求人应当在该期限内请求延长中止。期满未请求延长的，国务院专利行政部门自行恢复有 关程序。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第八十七条 　人民法院在审理民事案件中裁定对专利申请权或者专利权采取保全措施的，国务院专利行政部门应当在收到写明申请号或者专利号的裁定书和协助执行通知书之日 中止被保全的专利申请权或者专利权的有关程序。保全期限届满，人民法院没有裁定继续采取保全措施的，国务院专利行政部门自行恢复有关程序。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第八十八条 　国务院专利行政部门根据本细则第八十六条和第八十七条规定中止有关程序，是指暂停专利申请的初步审查、实质审查、复审程序，授予专利权程序和专利权无效 宣告程序；暂停办理放弃、变更、转移专利权或者专利申请权手续，专利权质押手续以及专利权期限届满前的终止手续等。 </w:t>
            </w:r>
          </w:p>
          <w:p w:rsidR="00995EC1" w:rsidRPr="00995EC1" w:rsidRDefault="00995EC1" w:rsidP="00995EC1">
            <w:pPr>
              <w:widowControl/>
              <w:spacing w:after="240"/>
              <w:jc w:val="center"/>
              <w:rPr>
                <w:rFonts w:ascii="宋体" w:eastAsia="宋体" w:hAnsi="宋体" w:cs="宋体"/>
                <w:kern w:val="0"/>
                <w:sz w:val="24"/>
                <w:szCs w:val="24"/>
              </w:rPr>
            </w:pPr>
            <w:r w:rsidRPr="00995EC1">
              <w:rPr>
                <w:rFonts w:ascii="宋体" w:eastAsia="宋体" w:hAnsi="宋体" w:cs="宋体"/>
                <w:kern w:val="0"/>
                <w:sz w:val="24"/>
                <w:szCs w:val="24"/>
              </w:rPr>
              <w:t xml:space="preserve">第八章　专利登记和专利公报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t xml:space="preserve">　　 第八十九条 　国务院专利行政部门设置专利登记簿，登记下列与专利申请和专利权有关的事项：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（一）专利权的授予；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（二）专利申请权、专利权的转移；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（三）专利权的质押、保全及其解除；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（四）专利实施许可合同的备案；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（五）专利权的无效宣告；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（六）专利权的终止；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（七）专利权的恢复；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（八）专利实施的强制许可；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（九）专利权人的姓名或者名称、国籍和地址的变更。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第九十条 　国务院专利行政部门定期出版专利公报，公布或者公告下列内容：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（一）发明专利申请的著录事项和说明书摘要；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（二）发明专利申请的实质审查请求和国务院专利行政部门对发明专利申请自行进行实质审查的决定；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（三）发明专利申请公布后的驳回、撤回、视为撤回、视为放弃、恢复和转移；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（四）专利权的授予以及专利权的著录事项；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（五）发明或者实用新型专利的说明书摘要，外观设计专利的一幅图片或者照片；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（六）国防专利、保密专利的解密；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（七）专利权的无效宣告；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（八）专利权的终止、恢复；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（九）专利权的转移；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（十）专利实施许可合同的备案；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（十一）专利权的质押、保全及其解除；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（十二）专利实施的强制许可的给予；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（十三）专利权人的姓名或者名称、地址的变更；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（十四）文件的公告送达；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（十五）国务院专利行政部门</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的更正；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（十六）其他有关事项。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第九十一条 　国务院专利行政部门应当提供专利公报、发明专利申请单行本以及发明专利、实用新型专利、外观设计专利单行本，供公众免费查阅。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第九十二条 　国务院专利行政部门负责按照互惠原则与其他国家、地区的专利机关或者区域性专利组织交换专利文献。 </w:t>
            </w:r>
          </w:p>
          <w:p w:rsidR="00995EC1" w:rsidRPr="00995EC1" w:rsidRDefault="00995EC1" w:rsidP="00995EC1">
            <w:pPr>
              <w:widowControl/>
              <w:jc w:val="center"/>
              <w:rPr>
                <w:rFonts w:ascii="宋体" w:eastAsia="宋体" w:hAnsi="宋体" w:cs="宋体"/>
                <w:kern w:val="0"/>
                <w:sz w:val="24"/>
                <w:szCs w:val="24"/>
              </w:rPr>
            </w:pPr>
            <w:r w:rsidRPr="00995EC1">
              <w:rPr>
                <w:rFonts w:ascii="宋体" w:eastAsia="宋体" w:hAnsi="宋体" w:cs="宋体"/>
                <w:kern w:val="0"/>
                <w:sz w:val="24"/>
                <w:szCs w:val="24"/>
              </w:rPr>
              <w:t xml:space="preserve">第九章　费　　用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br/>
              <w:t xml:space="preserve">　　 第九十三条 　向国务院专利行政部门申请专利和办理其他手续时，应当缴纳下列费用：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（一）申请费、申请附加费、公布印刷费、优先权要求费；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（二）发明专利申请实质审查费、复审费；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（三）专利登记费、公告印刷费、年费；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（四）恢复权利请求费、延长期限请求费；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（五）著录事项变更费、专利权评价报告请求费、无效宣告请求费。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前款所列各种费用的缴纳标准，由国务院价格管理部门、财政部门会同国务院专利行政部门规定。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第九十四条 　专利法和本细则规定的各种费用，可以直接向国务院专利行政部门缴纳，也可以通过邮局或者银行汇付，或者以国务院专利行政部门规定的其他方式缴纳。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通过邮局或者银行汇付的，应当在送交国务院专利行政部门的汇单上写明正确的申请号或者专利号以及缴纳的费用名称。不符合本款规定的，视为未办理缴费手续。</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直接向国务院专利行政部门缴纳费用的，以缴纳当日为缴费日；以邮局汇付方式缴纳费用的，以邮局汇出的邮戳日为缴费日；以银行汇付方式缴纳费用</w:t>
            </w:r>
            <w:r w:rsidRPr="00995EC1">
              <w:rPr>
                <w:rFonts w:ascii="宋体" w:eastAsia="宋体" w:hAnsi="宋体" w:cs="宋体"/>
                <w:kern w:val="0"/>
                <w:sz w:val="24"/>
                <w:szCs w:val="24"/>
              </w:rPr>
              <w:lastRenderedPageBreak/>
              <w:t xml:space="preserve">的，以银行实际汇出日为缴费日。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多缴、重缴、</w:t>
            </w:r>
            <w:proofErr w:type="gramStart"/>
            <w:r w:rsidRPr="00995EC1">
              <w:rPr>
                <w:rFonts w:ascii="宋体" w:eastAsia="宋体" w:hAnsi="宋体" w:cs="宋体"/>
                <w:kern w:val="0"/>
                <w:sz w:val="24"/>
                <w:szCs w:val="24"/>
              </w:rPr>
              <w:t>错缴专利</w:t>
            </w:r>
            <w:proofErr w:type="gramEnd"/>
            <w:r w:rsidRPr="00995EC1">
              <w:rPr>
                <w:rFonts w:ascii="宋体" w:eastAsia="宋体" w:hAnsi="宋体" w:cs="宋体"/>
                <w:kern w:val="0"/>
                <w:sz w:val="24"/>
                <w:szCs w:val="24"/>
              </w:rPr>
              <w:t xml:space="preserve">费用的，当事人可以自缴费日起3年内，向国务院专利行政部门提出退款请求，国务院专利行政部门应当予以退还。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第九十五条 　申请人应当自申请日起2个月内或者在收到受理通知书之日起15日内缴纳申请费、公布印刷费和必要的申请附加费；期满未缴纳或者未缴足的，其申请视为撤回。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申请人要求优先权的，应当在缴纳申请费的同时缴纳优先权要求费；期满未缴纳或者未缴足的，视为未要求优先权。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第九十六条 　当事人请求实质审查或者复审的，应当在专利法及本细则规定的相关期限内缴纳费用；期满未缴纳或者未缴足的，视为未提出请求。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第九十七条 　申请人办理登记手续时，应当缴纳专利登记费、公告印刷费和授予专利权当年的年费；期满未缴纳或者未缴足的，视为未办理登记手续。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第九十八条 　授予专利权当年以后的年费应当在上一年度期满前缴纳。专利权人未缴纳或者未缴足的，国务院专利行政部门应当通知专利权人</w:t>
            </w:r>
            <w:proofErr w:type="gramStart"/>
            <w:r w:rsidRPr="00995EC1">
              <w:rPr>
                <w:rFonts w:ascii="宋体" w:eastAsia="宋体" w:hAnsi="宋体" w:cs="宋体"/>
                <w:kern w:val="0"/>
                <w:sz w:val="24"/>
                <w:szCs w:val="24"/>
              </w:rPr>
              <w:t>自应当</w:t>
            </w:r>
            <w:proofErr w:type="gramEnd"/>
            <w:r w:rsidRPr="00995EC1">
              <w:rPr>
                <w:rFonts w:ascii="宋体" w:eastAsia="宋体" w:hAnsi="宋体" w:cs="宋体"/>
                <w:kern w:val="0"/>
                <w:sz w:val="24"/>
                <w:szCs w:val="24"/>
              </w:rPr>
              <w:t>缴纳年费期满之日起6个月 内补缴，同时缴纳滞纳金；滞纳金的金额按照每超过规定的缴费时间1个月，加收当年全额年费的5%计算；期满未缴纳的，专利权</w:t>
            </w:r>
            <w:proofErr w:type="gramStart"/>
            <w:r w:rsidRPr="00995EC1">
              <w:rPr>
                <w:rFonts w:ascii="宋体" w:eastAsia="宋体" w:hAnsi="宋体" w:cs="宋体"/>
                <w:kern w:val="0"/>
                <w:sz w:val="24"/>
                <w:szCs w:val="24"/>
              </w:rPr>
              <w:t>自应当</w:t>
            </w:r>
            <w:proofErr w:type="gramEnd"/>
            <w:r w:rsidRPr="00995EC1">
              <w:rPr>
                <w:rFonts w:ascii="宋体" w:eastAsia="宋体" w:hAnsi="宋体" w:cs="宋体"/>
                <w:kern w:val="0"/>
                <w:sz w:val="24"/>
                <w:szCs w:val="24"/>
              </w:rPr>
              <w:t>缴纳年费期满之</w:t>
            </w:r>
            <w:proofErr w:type="gramStart"/>
            <w:r w:rsidRPr="00995EC1">
              <w:rPr>
                <w:rFonts w:ascii="宋体" w:eastAsia="宋体" w:hAnsi="宋体" w:cs="宋体"/>
                <w:kern w:val="0"/>
                <w:sz w:val="24"/>
                <w:szCs w:val="24"/>
              </w:rPr>
              <w:t>日起终</w:t>
            </w:r>
            <w:proofErr w:type="gramEnd"/>
            <w:r w:rsidRPr="00995EC1">
              <w:rPr>
                <w:rFonts w:ascii="宋体" w:eastAsia="宋体" w:hAnsi="宋体" w:cs="宋体"/>
                <w:kern w:val="0"/>
                <w:sz w:val="24"/>
                <w:szCs w:val="24"/>
              </w:rPr>
              <w:t xml:space="preserve"> 止。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第九十九条 　恢复权利请求费应当在本细则规定的相关期限内缴纳；期满未缴纳或者未缴足的，视为未提出请求。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延长期限请求费应当在相应期限届满之日前缴纳；期满未缴纳或者未缴足的，视为未提出请求。 </w:t>
            </w:r>
            <w:r w:rsidRPr="00995EC1">
              <w:rPr>
                <w:rFonts w:ascii="宋体" w:eastAsia="宋体" w:hAnsi="宋体" w:cs="宋体"/>
                <w:kern w:val="0"/>
                <w:sz w:val="24"/>
                <w:szCs w:val="24"/>
              </w:rPr>
              <w:br/>
              <w:t xml:space="preserve">　　著录事项变更费、专利权评价报告请求费、无效宣告请求费应当自提出请求之日起1个月内缴纳；期满未缴纳或者未缴足的，视为未提出请求。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第一百条 　申请人或者专利权人缴纳本细则规定的各种费用有困难的，可以按照规定向国务院专利行政部门提出减缴或者缓缴的请求。减缴或者缓缴的办法由国务院财政部门会同国务院价格管理部门、国务院专利行政部门规定。 </w:t>
            </w:r>
          </w:p>
          <w:p w:rsidR="00995EC1" w:rsidRPr="00995EC1" w:rsidRDefault="00995EC1" w:rsidP="00995EC1">
            <w:pPr>
              <w:widowControl/>
              <w:spacing w:after="240"/>
              <w:jc w:val="center"/>
              <w:rPr>
                <w:rFonts w:ascii="宋体" w:eastAsia="宋体" w:hAnsi="宋体" w:cs="宋体"/>
                <w:kern w:val="0"/>
                <w:sz w:val="24"/>
                <w:szCs w:val="24"/>
              </w:rPr>
            </w:pPr>
            <w:r w:rsidRPr="00995EC1">
              <w:rPr>
                <w:rFonts w:ascii="宋体" w:eastAsia="宋体" w:hAnsi="宋体" w:cs="宋体"/>
                <w:kern w:val="0"/>
                <w:sz w:val="24"/>
                <w:szCs w:val="24"/>
              </w:rPr>
              <w:t xml:space="preserve">第十章　关于国际申请的特别规定 </w:t>
            </w:r>
          </w:p>
          <w:p w:rsidR="00995EC1" w:rsidRPr="00995EC1" w:rsidRDefault="00995EC1" w:rsidP="00995EC1">
            <w:pPr>
              <w:widowControl/>
              <w:jc w:val="left"/>
              <w:rPr>
                <w:rFonts w:ascii="宋体" w:eastAsia="宋体" w:hAnsi="宋体" w:cs="宋体"/>
                <w:kern w:val="0"/>
                <w:sz w:val="24"/>
                <w:szCs w:val="24"/>
              </w:rPr>
            </w:pPr>
            <w:r w:rsidRPr="00995EC1">
              <w:rPr>
                <w:rFonts w:ascii="宋体" w:eastAsia="宋体" w:hAnsi="宋体" w:cs="宋体"/>
                <w:kern w:val="0"/>
                <w:sz w:val="24"/>
                <w:szCs w:val="24"/>
              </w:rPr>
              <w:t xml:space="preserve">　　 第一百零一条 　国务院专利行政部门根据专利法第二十条规定，受理按照专利合作条约提出的专利国际申请。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按照专利合作条约提出并指定中国的专利国际申请（以下简称国际申请）进入国务院专利行政部门处理阶段（以下称进入中国国家阶段）的条件和程序</w:t>
            </w:r>
            <w:r w:rsidRPr="00995EC1">
              <w:rPr>
                <w:rFonts w:ascii="宋体" w:eastAsia="宋体" w:hAnsi="宋体" w:cs="宋体"/>
                <w:kern w:val="0"/>
                <w:sz w:val="24"/>
                <w:szCs w:val="24"/>
              </w:rPr>
              <w:lastRenderedPageBreak/>
              <w:t xml:space="preserve">适用本章的规定；本章没有规定的，适用专利法及本细则其他各章的有关规定。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第一百零二条 　按照专利合作条约已确定国际申请日并指定中国的国际申请，视为向国务院专利行政部门提出的专利申请，该国际申请日视为专利法第二十八条所称的申请日。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第一百零三条 　国际申请的申请人应当在专利合作条约第二条所称的优先权日（本章简称优先权日）起30个月内，向国务院专利行政部门办理进入中国国家阶段的手续；申请人 未在该期限内办理该手续的，在缴纳宽限费后，可以在自优先权日起32个月内办理进入中国国家阶段的手续。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第一百零四条 　申请人依照本细则第一百零三条的规定办理进入中国国家阶段的手续的，应当符合下列要求：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（一）以中文提交进入中国国家阶段的书面声明，写明国际申请号和要求获得的专利权类型；</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（二）缴纳本细则第九十三条第一款规定的申请费、公布印刷费，必要时缴纳本细则第一百零三条规定的宽限费；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（三）国际申请以外文提出的，提交原始国际申请的说明书和权利要求书的中文译文；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五）国际申请以外文提出的，提交摘要的中文译文，有附图和摘要附图的，提交附图副本和摘要附图副本，附图中有文字的，将其替换为对应的中文文字；国际申请以中文提出的，提交国际公布文件中的摘要和摘要附图副本；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（六）在国际阶段向国际局已办理申请人变更手续的，提供变更后的申请人享有申请权的证明材料；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（七）必要时缴纳本细则第九十三条第一款规定的申请附加费。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符合本条第一款第（一）项至第（三）项要求的，国务院专利行政部门应当给予申请号，明确国际申请进入中国国家阶段的日期（以下简称进入日），并通知申请人其国际申请已进入中国国家阶段。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国际申请已进入中国国家阶段，但不符合本条第一款第（四）项至第（七）项要求的，国务院专利行政部门应当通知申请人在指定期限内补正；期</w:t>
            </w:r>
            <w:r w:rsidRPr="00995EC1">
              <w:rPr>
                <w:rFonts w:ascii="宋体" w:eastAsia="宋体" w:hAnsi="宋体" w:cs="宋体"/>
                <w:kern w:val="0"/>
                <w:sz w:val="24"/>
                <w:szCs w:val="24"/>
              </w:rPr>
              <w:lastRenderedPageBreak/>
              <w:t xml:space="preserve">满未补正的，其申请视为撤回。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第一百零五条 　国际申请有下列情形之一的，其在中国的效力终止：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（一）在国际阶段，国际申请被撤回或者被视为撤回，或者国际申请对中国的指定被撤回的；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（二）申请人未在优先权日起32个月内按照本细则第一百零三条规定办理进入中国国家阶段手续的；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（三）申请人办理进入中国国家阶段的手续，但自优先权日起32个月期限届满仍不符合本细则第一百零四条第（一）项至第（三）项要求的。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依照前款第（一）项的规定，国际申请在中国的效力终止的，不适用本细则第六条的规定；依照前款第（二）项、第（三）项的规定，国际申请在中国的效力终止的，不适用本细则第六条第二款的规定。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第一百零六条 　国际申请在国际阶段作过修改，申请人要求以经修改的申请文件为基础进行审查的，应当自进入日起2个月内提交修改部分的中文译文。在该期间内未提交中文译文的，对申请人在国际阶段提出的修改，国务院专利行政部门不予考虑。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第一百零七条 　国际申请涉及的发明创造有专利法第二十四条第（一）项或者第（二）项所列情形之一，在提出国际申请时作过声明的，申请人应当在进入中国国家阶段的书面声 明中予以说明，并自进入日起2个月内提交本细则第三十条第三款规定的有关证明文件；未予说明或者期满未提交证明文件的，其申请不适用专利法第二十四条的</w:t>
            </w:r>
            <w:proofErr w:type="gramStart"/>
            <w:r w:rsidRPr="00995EC1">
              <w:rPr>
                <w:rFonts w:ascii="宋体" w:eastAsia="宋体" w:hAnsi="宋体" w:cs="宋体"/>
                <w:kern w:val="0"/>
                <w:sz w:val="24"/>
                <w:szCs w:val="24"/>
              </w:rPr>
              <w:t>规</w:t>
            </w:r>
            <w:proofErr w:type="gramEnd"/>
            <w:r w:rsidRPr="00995EC1">
              <w:rPr>
                <w:rFonts w:ascii="宋体" w:eastAsia="宋体" w:hAnsi="宋体" w:cs="宋体"/>
                <w:kern w:val="0"/>
                <w:sz w:val="24"/>
                <w:szCs w:val="24"/>
              </w:rPr>
              <w:t xml:space="preserve"> 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第一百零八条 　申请人按照专利合作条约的规定，对生物材料样品的保藏已</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说明的，视为已经满足了本细则第二十四条第（三）项的要求。申请人应当在进入中国国家阶段声明中指明记载生物材料样品保藏事项的文件以及在该文件中的具体记载位置。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申请人在原始提交的国际申请的说明书中已记载生物材料样品保藏事项，但是没有在进入中国国家阶段声明中指明的，应当自进入日起4个月内补正。期满未补正的，该生物材料视为未提交保藏。</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申请人自进入日起4个月内向国务院专利行政部门提交生物材料样品保藏证明和存活证明的，视为在本细则第二十四条第（一）项规定的期限内提交。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第一百零九条 　国际申请涉及的发明创造依赖遗传资源完成的，申请人应当在国际申请进入中国国家阶段的书面声明中予以说明，并填写国务院专利行政部门制定的表格。 </w:t>
            </w:r>
            <w:r w:rsidRPr="00995EC1">
              <w:rPr>
                <w:rFonts w:ascii="宋体" w:eastAsia="宋体" w:hAnsi="宋体" w:cs="宋体"/>
                <w:kern w:val="0"/>
                <w:sz w:val="24"/>
                <w:szCs w:val="24"/>
              </w:rPr>
              <w:br/>
            </w:r>
            <w:r w:rsidRPr="00995EC1">
              <w:rPr>
                <w:rFonts w:ascii="宋体" w:eastAsia="宋体" w:hAnsi="宋体" w:cs="宋体"/>
                <w:kern w:val="0"/>
                <w:sz w:val="24"/>
                <w:szCs w:val="24"/>
              </w:rPr>
              <w:br/>
            </w:r>
            <w:r w:rsidRPr="00995EC1">
              <w:rPr>
                <w:rFonts w:ascii="宋体" w:eastAsia="宋体" w:hAnsi="宋体" w:cs="宋体"/>
                <w:kern w:val="0"/>
                <w:sz w:val="24"/>
                <w:szCs w:val="24"/>
              </w:rPr>
              <w:lastRenderedPageBreak/>
              <w:t xml:space="preserve">　　 第一百一十条 　申请人在国际阶段已要求一项或者多项优先权，在进入中国国家阶段时该优先权要求继续有效的，视为已经依照专利法第三十条的规定提出了书面声明。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申请人应当自进入日起2个月内缴纳优先权要求费；期满未缴纳或者未缴足的，视为未要求该优先权。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申请人在国际阶段已依照专利合作条约的规定，提交过在先申请文件副本的，办理进入中国国家阶段手续时不需要向国务院专利行政部门提交在先申请文件副本。 申请人在国际阶段未提交在先申请文件副本的，国务院专利行政部门认为必要时，可以通知申请人在指定期限内补交；申请人期满未补交的，其优先权要求视为未提 出。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第一百一十一条 　在优先权日起30个月期满前要求国务院专利行政部门提前处理和审查国际申请的，申请人除应当办理进入中国国家阶段手续外，还应当依照专利合作条约第二十 三条第二款规定提出请求。国际</w:t>
            </w:r>
            <w:proofErr w:type="gramStart"/>
            <w:r w:rsidRPr="00995EC1">
              <w:rPr>
                <w:rFonts w:ascii="宋体" w:eastAsia="宋体" w:hAnsi="宋体" w:cs="宋体"/>
                <w:kern w:val="0"/>
                <w:sz w:val="24"/>
                <w:szCs w:val="24"/>
              </w:rPr>
              <w:t>局尚未</w:t>
            </w:r>
            <w:proofErr w:type="gramEnd"/>
            <w:r w:rsidRPr="00995EC1">
              <w:rPr>
                <w:rFonts w:ascii="宋体" w:eastAsia="宋体" w:hAnsi="宋体" w:cs="宋体"/>
                <w:kern w:val="0"/>
                <w:sz w:val="24"/>
                <w:szCs w:val="24"/>
              </w:rPr>
              <w:t xml:space="preserve">向国务院专利行政部门传送国际申请的，申请人应当提交经确认的国际申请副本。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第一百一十二条 　要求获得实用新型专利权的国际申请，申请人可以自进入日起2个月内对专利申请文件主动提出修改。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要求获得发明专利权的国际申请，适用本细则第五十一条第一款的规定。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第一百一十三条 　申请人发现提交的说明书、权利要求书或者附图中的文字的中文译文存在错误的，可以在下列规定期限内依照原始国际申请文本提出改正：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（一）在国务院专利行政部门作</w:t>
            </w:r>
            <w:proofErr w:type="gramStart"/>
            <w:r w:rsidRPr="00995EC1">
              <w:rPr>
                <w:rFonts w:ascii="宋体" w:eastAsia="宋体" w:hAnsi="宋体" w:cs="宋体"/>
                <w:kern w:val="0"/>
                <w:sz w:val="24"/>
                <w:szCs w:val="24"/>
              </w:rPr>
              <w:t>好公布</w:t>
            </w:r>
            <w:proofErr w:type="gramEnd"/>
            <w:r w:rsidRPr="00995EC1">
              <w:rPr>
                <w:rFonts w:ascii="宋体" w:eastAsia="宋体" w:hAnsi="宋体" w:cs="宋体"/>
                <w:kern w:val="0"/>
                <w:sz w:val="24"/>
                <w:szCs w:val="24"/>
              </w:rPr>
              <w:t xml:space="preserve">发明专利申请或者公告实用新型专利权的准备工作之前； </w:t>
            </w:r>
          </w:p>
          <w:p w:rsidR="00995EC1" w:rsidRPr="00995EC1" w:rsidRDefault="00995EC1" w:rsidP="00995EC1">
            <w:pPr>
              <w:widowControl/>
              <w:spacing w:after="240"/>
              <w:jc w:val="left"/>
              <w:rPr>
                <w:rFonts w:ascii="宋体" w:eastAsia="宋体" w:hAnsi="宋体" w:cs="宋体"/>
                <w:kern w:val="0"/>
                <w:sz w:val="24"/>
                <w:szCs w:val="24"/>
              </w:rPr>
            </w:pPr>
            <w:r w:rsidRPr="00995EC1">
              <w:rPr>
                <w:rFonts w:ascii="宋体" w:eastAsia="宋体" w:hAnsi="宋体" w:cs="宋体"/>
                <w:kern w:val="0"/>
                <w:sz w:val="24"/>
                <w:szCs w:val="24"/>
              </w:rPr>
              <w:t xml:space="preserve">　　（二）在收到国务院专利行政部门发出的发明专利申请进入实质审查阶段通知书之日起3个月内。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申请人改正译文错误的，应当提出书面请求并缴纳规定的译文改正费。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申请人按照国务院专利行政部门的通知书的要求改正译文的，应当在指定期限内办理本条第二款规定的手续；期满未办理规定手续的，该申请视为撤回。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第一百一十四条 　对要求获得发明专利权的国际申请，国务院专利行政部门经初步审查认为符合专利法和本细则有关规定的，应当在专利公报上予以公布；国际申请以中文以外的文字提出的，应当公布申请文件的中文译文。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要求获得发明专利权的国际申请，由国际局以中文进行国际公布的，自国际公布日起适用专利法第十三条的规定；由国际局以中文以外的文字进行国际</w:t>
            </w:r>
            <w:r w:rsidRPr="00995EC1">
              <w:rPr>
                <w:rFonts w:ascii="宋体" w:eastAsia="宋体" w:hAnsi="宋体" w:cs="宋体"/>
                <w:kern w:val="0"/>
                <w:sz w:val="24"/>
                <w:szCs w:val="24"/>
              </w:rPr>
              <w:lastRenderedPageBreak/>
              <w:t xml:space="preserve">公布的，自国务院专利行政部门公布之日起适用专利法第十三条的规定。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对国际申请，专利法第二十一条和第二十二条中所称的公布是指本条第一款所规定的公布。</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第一百一十五条 　国际申请包含两项以上发明或者实用新型的，申请人可以自进入日起，依照本细则第四十二条第一款的规定提出分案申请。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在国际阶段，国际检索单位或者国际初步审查单位认为国际申请不符合专利合作条约规定的单一性要求时，申请人未按照规定缴纳附加费，导致国际申请某些部分 未经国际检索或者未经国际初步审查，在进入中国国家阶段时，申请人要求将所述部分作为审查基础，国务院专利行政部门认为国际检索单位或者国际初步审查单位 对发明单一性的判断正确的，应当通知申请人在指定期限内缴纳单一性恢复费。期满未缴纳或者未足额缴纳的，国际申请中未经检索或者未经国际初步审查的部分视 为撤回。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第一百一十六条 　国际申请在国际阶段被有关国际单位拒绝给予国际申请日或者宣布视为撤回的，申请人在收到通知之日起2个月内，可以请求国际局将国际申请档案中任何文件的 副本转交国务院专利行政部门，并在该期限内向国务院专利行政部门办理本细则第一百零三条规定的手续，国务院专利行政部门应当在接到国际局传送的文件后，对 国际单位</w:t>
            </w:r>
            <w:proofErr w:type="gramStart"/>
            <w:r w:rsidRPr="00995EC1">
              <w:rPr>
                <w:rFonts w:ascii="宋体" w:eastAsia="宋体" w:hAnsi="宋体" w:cs="宋体"/>
                <w:kern w:val="0"/>
                <w:sz w:val="24"/>
                <w:szCs w:val="24"/>
              </w:rPr>
              <w:t>作出</w:t>
            </w:r>
            <w:proofErr w:type="gramEnd"/>
            <w:r w:rsidRPr="00995EC1">
              <w:rPr>
                <w:rFonts w:ascii="宋体" w:eastAsia="宋体" w:hAnsi="宋体" w:cs="宋体"/>
                <w:kern w:val="0"/>
                <w:sz w:val="24"/>
                <w:szCs w:val="24"/>
              </w:rPr>
              <w:t xml:space="preserve">的决定是否正确进行复查。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第一百一十七条 　基于国际申请授予的专利权，由于译文错误，致使依照专利法第五十九条规定确定的保护范围超出国际申请的原文所表达的范围的，</w:t>
            </w:r>
            <w:proofErr w:type="gramStart"/>
            <w:r w:rsidRPr="00995EC1">
              <w:rPr>
                <w:rFonts w:ascii="宋体" w:eastAsia="宋体" w:hAnsi="宋体" w:cs="宋体"/>
                <w:kern w:val="0"/>
                <w:sz w:val="24"/>
                <w:szCs w:val="24"/>
              </w:rPr>
              <w:t>以依据</w:t>
            </w:r>
            <w:proofErr w:type="gramEnd"/>
            <w:r w:rsidRPr="00995EC1">
              <w:rPr>
                <w:rFonts w:ascii="宋体" w:eastAsia="宋体" w:hAnsi="宋体" w:cs="宋体"/>
                <w:kern w:val="0"/>
                <w:sz w:val="24"/>
                <w:szCs w:val="24"/>
              </w:rPr>
              <w:t xml:space="preserve">原文限制后的保护范围为准；致使保护范围小于国际申请的原文所表达的范围的，以授权时的保护范围为准。 </w:t>
            </w:r>
          </w:p>
          <w:p w:rsidR="00995EC1" w:rsidRPr="00995EC1" w:rsidRDefault="00995EC1" w:rsidP="00995EC1">
            <w:pPr>
              <w:widowControl/>
              <w:jc w:val="center"/>
              <w:rPr>
                <w:rFonts w:ascii="宋体" w:eastAsia="宋体" w:hAnsi="宋体" w:cs="宋体"/>
                <w:kern w:val="0"/>
                <w:sz w:val="24"/>
                <w:szCs w:val="24"/>
              </w:rPr>
            </w:pPr>
            <w:r w:rsidRPr="00995EC1">
              <w:rPr>
                <w:rFonts w:ascii="宋体" w:eastAsia="宋体" w:hAnsi="宋体" w:cs="宋体"/>
                <w:kern w:val="0"/>
                <w:sz w:val="24"/>
                <w:szCs w:val="24"/>
              </w:rPr>
              <w:t xml:space="preserve">第十一章　附　　则 </w:t>
            </w:r>
          </w:p>
          <w:p w:rsidR="00995EC1" w:rsidRPr="00995EC1" w:rsidRDefault="00995EC1" w:rsidP="00995EC1">
            <w:pPr>
              <w:widowControl/>
              <w:jc w:val="left"/>
              <w:rPr>
                <w:rFonts w:ascii="宋体" w:eastAsia="宋体" w:hAnsi="宋体" w:cs="宋体"/>
                <w:kern w:val="0"/>
                <w:sz w:val="24"/>
                <w:szCs w:val="24"/>
              </w:rPr>
            </w:pPr>
            <w:r w:rsidRPr="00995EC1">
              <w:rPr>
                <w:rFonts w:ascii="宋体" w:eastAsia="宋体" w:hAnsi="宋体" w:cs="宋体"/>
                <w:kern w:val="0"/>
                <w:sz w:val="24"/>
                <w:szCs w:val="24"/>
              </w:rPr>
              <w:br/>
              <w:t xml:space="preserve">　　 第一百一十八条 　经国务院专利行政部门同意，任何人均可以查阅或者复制已经公布或者公告的专利申请的案卷和专利登记簿，并可以请求国务院专利行政部门出具专利登记簿副本。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已视为撤回、驳回和主动撤回的专利申请的案卷，自该专利申请失效之日起满2年后不予保存。</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已放弃、宣告全部无效和终止的专利权的案卷，自该专利权失效之日起满3年后不予保存。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第一百一十九条 　向国务院专利行政部门提交申请文件或者办理各种手续，应当由申请人、专利权人、其他利害关系人或者其代表人签字或者盖章；委托专利代理机构的，由专利代理机构盖章。 </w:t>
            </w:r>
            <w:r w:rsidRPr="00995EC1">
              <w:rPr>
                <w:rFonts w:ascii="宋体" w:eastAsia="宋体" w:hAnsi="宋体" w:cs="宋体"/>
                <w:kern w:val="0"/>
                <w:sz w:val="24"/>
                <w:szCs w:val="24"/>
              </w:rPr>
              <w:br/>
              <w:t xml:space="preserve">　　请求变更发明人姓名、专利申请人和专利权人的姓名或者名称、国籍和地</w:t>
            </w:r>
            <w:r w:rsidRPr="00995EC1">
              <w:rPr>
                <w:rFonts w:ascii="宋体" w:eastAsia="宋体" w:hAnsi="宋体" w:cs="宋体"/>
                <w:kern w:val="0"/>
                <w:sz w:val="24"/>
                <w:szCs w:val="24"/>
              </w:rPr>
              <w:lastRenderedPageBreak/>
              <w:t xml:space="preserve">址、专利代理机构的名称、地址和代理人姓名的，应当向国务院专利行政部门办理著录事项变更手续，并附具变更理由的证明材料。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第一百二十条 　向国务院专利行政部门邮寄有关申请或者专利权的文件，应当使用挂号信函，不得使用包裹。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除首次提交专利申请文件外，向国务院专利行政部门提交各种文件、办理各种手续的，应当标明申请号或者专利号、发明创造名称和申请人或者专利权人姓名或者名称。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一件信函中应当只包含同一申请的文件。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第一百二十一条 　各类申请文件应当打字或者印刷，字迹呈黑色，整齐清晰，并不得涂改。附图应当用制图工具和黑色墨水绘制，线条应当均匀清晰，并不得涂改。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请求书、说明书、权利要求书、附图和摘要应当分别用阿拉伯数字顺序编号。</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申请文件的文字部分应当横向书写。纸张限于单面使用。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第一百二十二条 　国务院专利行政部门根据专利法和本细则制定专利审查指南。 </w:t>
            </w:r>
            <w:r w:rsidRPr="00995EC1">
              <w:rPr>
                <w:rFonts w:ascii="宋体" w:eastAsia="宋体" w:hAnsi="宋体" w:cs="宋体"/>
                <w:kern w:val="0"/>
                <w:sz w:val="24"/>
                <w:szCs w:val="24"/>
              </w:rPr>
              <w:br/>
            </w:r>
            <w:r w:rsidRPr="00995EC1">
              <w:rPr>
                <w:rFonts w:ascii="宋体" w:eastAsia="宋体" w:hAnsi="宋体" w:cs="宋体"/>
                <w:kern w:val="0"/>
                <w:sz w:val="24"/>
                <w:szCs w:val="24"/>
              </w:rPr>
              <w:br/>
              <w:t xml:space="preserve">　　 第一百二十三条 　本细则自2001年7月1日起施行。1992年12月12日国务院批准修订、1992年12月21日中国专利局发布的《中华人民共和国专利法实施细则》同时废止。</w:t>
            </w:r>
          </w:p>
        </w:tc>
      </w:tr>
    </w:tbl>
    <w:p w:rsidR="007C681B" w:rsidRPr="00995EC1" w:rsidRDefault="007C681B" w:rsidP="00995EC1">
      <w:pPr>
        <w:widowControl/>
        <w:jc w:val="left"/>
        <w:rPr>
          <w:rFonts w:ascii="宋体" w:eastAsia="宋体" w:hAnsi="宋体" w:cs="宋体" w:hint="eastAsia"/>
          <w:kern w:val="0"/>
          <w:sz w:val="24"/>
          <w:szCs w:val="24"/>
        </w:rPr>
      </w:pPr>
    </w:p>
    <w:sectPr w:rsidR="007C681B" w:rsidRPr="00995E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10"/>
    <w:rsid w:val="007C681B"/>
    <w:rsid w:val="00995EC1"/>
    <w:rsid w:val="00D8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DEDF"/>
  <w15:chartTrackingRefBased/>
  <w15:docId w15:val="{ABB41BB1-5198-4CA3-934E-413C80D5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5EC1"/>
    <w:rPr>
      <w:color w:val="0000FF"/>
      <w:u w:val="single"/>
    </w:rPr>
  </w:style>
  <w:style w:type="character" w:customStyle="1" w:styleId="indextime">
    <w:name w:val="index_time"/>
    <w:basedOn w:val="a0"/>
    <w:rsid w:val="00995EC1"/>
  </w:style>
  <w:style w:type="character" w:customStyle="1" w:styleId="indexswitchsize">
    <w:name w:val="index_switchsize"/>
    <w:basedOn w:val="a0"/>
    <w:rsid w:val="00995EC1"/>
  </w:style>
  <w:style w:type="paragraph" w:styleId="a4">
    <w:name w:val="Normal (Web)"/>
    <w:basedOn w:val="a"/>
    <w:uiPriority w:val="99"/>
    <w:semiHidden/>
    <w:unhideWhenUsed/>
    <w:rsid w:val="00995E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81777">
      <w:bodyDiv w:val="1"/>
      <w:marLeft w:val="0"/>
      <w:marRight w:val="0"/>
      <w:marTop w:val="0"/>
      <w:marBottom w:val="0"/>
      <w:divBdr>
        <w:top w:val="none" w:sz="0" w:space="0" w:color="auto"/>
        <w:left w:val="none" w:sz="0" w:space="0" w:color="auto"/>
        <w:bottom w:val="none" w:sz="0" w:space="0" w:color="auto"/>
        <w:right w:val="none" w:sz="0" w:space="0" w:color="auto"/>
      </w:divBdr>
      <w:divsChild>
        <w:div w:id="604845510">
          <w:marLeft w:val="0"/>
          <w:marRight w:val="0"/>
          <w:marTop w:val="0"/>
          <w:marBottom w:val="0"/>
          <w:divBdr>
            <w:top w:val="none" w:sz="0" w:space="0" w:color="auto"/>
            <w:left w:val="none" w:sz="0" w:space="0" w:color="auto"/>
            <w:bottom w:val="none" w:sz="0" w:space="0" w:color="auto"/>
            <w:right w:val="none" w:sz="0" w:space="0" w:color="auto"/>
          </w:divBdr>
          <w:divsChild>
            <w:div w:id="43801037">
              <w:marLeft w:val="0"/>
              <w:marRight w:val="0"/>
              <w:marTop w:val="0"/>
              <w:marBottom w:val="0"/>
              <w:divBdr>
                <w:top w:val="none" w:sz="0" w:space="0" w:color="auto"/>
                <w:left w:val="none" w:sz="0" w:space="0" w:color="auto"/>
                <w:bottom w:val="none" w:sz="0" w:space="0" w:color="auto"/>
                <w:right w:val="none" w:sz="0" w:space="0" w:color="auto"/>
              </w:divBdr>
              <w:divsChild>
                <w:div w:id="1927613771">
                  <w:marLeft w:val="0"/>
                  <w:marRight w:val="0"/>
                  <w:marTop w:val="0"/>
                  <w:marBottom w:val="0"/>
                  <w:divBdr>
                    <w:top w:val="none" w:sz="0" w:space="0" w:color="auto"/>
                    <w:left w:val="none" w:sz="0" w:space="0" w:color="auto"/>
                    <w:bottom w:val="none" w:sz="0" w:space="0" w:color="auto"/>
                    <w:right w:val="none" w:sz="0" w:space="0" w:color="auto"/>
                  </w:divBdr>
                  <w:divsChild>
                    <w:div w:id="498234909">
                      <w:marLeft w:val="0"/>
                      <w:marRight w:val="0"/>
                      <w:marTop w:val="0"/>
                      <w:marBottom w:val="0"/>
                      <w:divBdr>
                        <w:top w:val="none" w:sz="0" w:space="0" w:color="auto"/>
                        <w:left w:val="none" w:sz="0" w:space="0" w:color="auto"/>
                        <w:bottom w:val="none" w:sz="0" w:space="0" w:color="auto"/>
                        <w:right w:val="none" w:sz="0" w:space="0" w:color="auto"/>
                      </w:divBdr>
                    </w:div>
                  </w:divsChild>
                </w:div>
                <w:div w:id="272709619">
                  <w:marLeft w:val="0"/>
                  <w:marRight w:val="0"/>
                  <w:marTop w:val="0"/>
                  <w:marBottom w:val="0"/>
                  <w:divBdr>
                    <w:top w:val="none" w:sz="0" w:space="0" w:color="auto"/>
                    <w:left w:val="none" w:sz="0" w:space="0" w:color="auto"/>
                    <w:bottom w:val="none" w:sz="0" w:space="0" w:color="auto"/>
                    <w:right w:val="none" w:sz="0" w:space="0" w:color="auto"/>
                  </w:divBdr>
                  <w:divsChild>
                    <w:div w:id="675769535">
                      <w:marLeft w:val="0"/>
                      <w:marRight w:val="0"/>
                      <w:marTop w:val="0"/>
                      <w:marBottom w:val="0"/>
                      <w:divBdr>
                        <w:top w:val="none" w:sz="0" w:space="0" w:color="auto"/>
                        <w:left w:val="none" w:sz="0" w:space="0" w:color="auto"/>
                        <w:bottom w:val="none" w:sz="0" w:space="0" w:color="auto"/>
                        <w:right w:val="none" w:sz="0" w:space="0" w:color="auto"/>
                      </w:divBdr>
                      <w:divsChild>
                        <w:div w:id="1922593858">
                          <w:marLeft w:val="0"/>
                          <w:marRight w:val="0"/>
                          <w:marTop w:val="0"/>
                          <w:marBottom w:val="0"/>
                          <w:divBdr>
                            <w:top w:val="none" w:sz="0" w:space="0" w:color="auto"/>
                            <w:left w:val="none" w:sz="0" w:space="0" w:color="auto"/>
                            <w:bottom w:val="none" w:sz="0" w:space="0" w:color="auto"/>
                            <w:right w:val="none" w:sz="0" w:space="0" w:color="auto"/>
                          </w:divBdr>
                        </w:div>
                      </w:divsChild>
                    </w:div>
                    <w:div w:id="2067560394">
                      <w:marLeft w:val="0"/>
                      <w:marRight w:val="0"/>
                      <w:marTop w:val="0"/>
                      <w:marBottom w:val="0"/>
                      <w:divBdr>
                        <w:top w:val="none" w:sz="0" w:space="0" w:color="auto"/>
                        <w:left w:val="none" w:sz="0" w:space="0" w:color="auto"/>
                        <w:bottom w:val="none" w:sz="0" w:space="0" w:color="auto"/>
                        <w:right w:val="none" w:sz="0" w:space="0" w:color="auto"/>
                      </w:divBdr>
                    </w:div>
                    <w:div w:id="1135492187">
                      <w:marLeft w:val="0"/>
                      <w:marRight w:val="0"/>
                      <w:marTop w:val="0"/>
                      <w:marBottom w:val="0"/>
                      <w:divBdr>
                        <w:top w:val="none" w:sz="0" w:space="0" w:color="auto"/>
                        <w:left w:val="none" w:sz="0" w:space="0" w:color="auto"/>
                        <w:bottom w:val="none" w:sz="0" w:space="0" w:color="auto"/>
                        <w:right w:val="none" w:sz="0" w:space="0" w:color="auto"/>
                      </w:divBdr>
                      <w:divsChild>
                        <w:div w:id="21112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3630</Words>
  <Characters>20697</Characters>
  <Application>Microsoft Office Word</Application>
  <DocSecurity>0</DocSecurity>
  <Lines>172</Lines>
  <Paragraphs>48</Paragraphs>
  <ScaleCrop>false</ScaleCrop>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2016-04-07T03:20:00Z</dcterms:created>
  <dcterms:modified xsi:type="dcterms:W3CDTF">2016-04-07T03:22:00Z</dcterms:modified>
</cp:coreProperties>
</file>